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6DB70" w14:textId="77777777" w:rsidR="00780B19" w:rsidRDefault="00780B19">
      <w:pPr>
        <w:ind w:left="0" w:firstLine="0"/>
        <w:rPr>
          <w:rFonts w:ascii="Avenir" w:eastAsia="Avenir" w:hAnsi="Avenir" w:cs="Avenir"/>
        </w:rPr>
      </w:pPr>
    </w:p>
    <w:p w14:paraId="029D3833" w14:textId="7A49AF7D" w:rsidR="00780B19" w:rsidRDefault="00245B52">
      <w:pPr>
        <w:ind w:left="0" w:firstLine="0"/>
        <w:jc w:val="center"/>
        <w:rPr>
          <w:rFonts w:ascii="Avenir" w:eastAsia="Avenir" w:hAnsi="Avenir" w:cs="Avenir"/>
          <w:b/>
          <w:sz w:val="48"/>
          <w:szCs w:val="48"/>
        </w:rPr>
      </w:pPr>
      <w:r>
        <w:rPr>
          <w:noProof/>
        </w:rPr>
        <w:fldChar w:fldCharType="begin"/>
      </w:r>
      <w:r>
        <w:rPr>
          <w:noProof/>
        </w:rPr>
        <w:instrText xml:space="preserve"> INCLUDEPICTURE  "cid:image001.png@01D1BFFF.CACC08F0" \* MERGEFORMATINET </w:instrText>
      </w:r>
      <w:r>
        <w:rPr>
          <w:noProof/>
        </w:rPr>
        <w:fldChar w:fldCharType="separate"/>
      </w:r>
      <w:r>
        <w:rPr>
          <w:noProof/>
        </w:rPr>
        <w:fldChar w:fldCharType="begin"/>
      </w:r>
      <w:r>
        <w:rPr>
          <w:noProof/>
        </w:rPr>
        <w:instrText xml:space="preserve"> INCLUDEPICTURE  "cid:image001.png@01D1BFFF.CACC08F0" \* MERGEFORMATINET </w:instrText>
      </w:r>
      <w:r>
        <w:rPr>
          <w:noProof/>
        </w:rPr>
        <w:fldChar w:fldCharType="separate"/>
      </w:r>
      <w:r>
        <w:rPr>
          <w:noProof/>
        </w:rPr>
        <w:fldChar w:fldCharType="begin"/>
      </w:r>
      <w:r>
        <w:rPr>
          <w:noProof/>
        </w:rPr>
        <w:instrText xml:space="preserve"> INCLUDEPICTURE  "cid:image001.png@01D1BFFF.CACC08F0" \* MERGEFORMATINET </w:instrText>
      </w:r>
      <w:r>
        <w:rPr>
          <w:noProof/>
        </w:rPr>
        <w:fldChar w:fldCharType="separate"/>
      </w:r>
      <w:r>
        <w:rPr>
          <w:noProof/>
        </w:rPr>
        <w:fldChar w:fldCharType="begin"/>
      </w:r>
      <w:r>
        <w:rPr>
          <w:noProof/>
        </w:rPr>
        <w:instrText xml:space="preserve"> INCLUDEPICTURE  "cid:image001.png@01D1BFFF.CACC08F0" \* MERGEFORMATINET </w:instrText>
      </w:r>
      <w:r>
        <w:rPr>
          <w:noProof/>
        </w:rPr>
        <w:fldChar w:fldCharType="separate"/>
      </w:r>
      <w:r>
        <w:rPr>
          <w:noProof/>
        </w:rPr>
        <w:fldChar w:fldCharType="begin"/>
      </w:r>
      <w:r>
        <w:rPr>
          <w:noProof/>
        </w:rPr>
        <w:instrText xml:space="preserve"> INCLUDEPICTURE  "cid:image001.png@01D1BFFF.CACC08F0" \* MERGEFORMATINET </w:instrText>
      </w:r>
      <w:r>
        <w:rPr>
          <w:noProof/>
        </w:rPr>
        <w:fldChar w:fldCharType="separate"/>
      </w:r>
      <w:r>
        <w:rPr>
          <w:noProof/>
        </w:rPr>
        <w:fldChar w:fldCharType="begin"/>
      </w:r>
      <w:r>
        <w:rPr>
          <w:noProof/>
        </w:rPr>
        <w:instrText xml:space="preserve"> INCLUDEPICTURE  "cid:image001.png@01D1BFFF.CACC08F0" \* MERGEFORMATINET </w:instrText>
      </w:r>
      <w:r>
        <w:rPr>
          <w:noProof/>
        </w:rPr>
        <w:fldChar w:fldCharType="separate"/>
      </w:r>
      <w:r w:rsidR="00000000">
        <w:rPr>
          <w:noProof/>
        </w:rPr>
        <w:fldChar w:fldCharType="begin"/>
      </w:r>
      <w:r w:rsidR="00000000">
        <w:rPr>
          <w:noProof/>
        </w:rPr>
        <w:instrText xml:space="preserve"> INCLUDEPICTURE  "cid:image001.png@01D1BFFF.CACC08F0" \* MERGEFORMATINET </w:instrText>
      </w:r>
      <w:r w:rsidR="00000000">
        <w:rPr>
          <w:noProof/>
        </w:rPr>
        <w:fldChar w:fldCharType="separate"/>
      </w:r>
      <w:r w:rsidR="008B6344">
        <w:rPr>
          <w:noProof/>
        </w:rPr>
        <w:pict w14:anchorId="1D7DB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id:image001.png@01D1BFFF.CACC08F0" style="width:222.6pt;height:71.4pt;visibility:visible">
            <v:imagedata r:id="rId8" r:href="rId9"/>
          </v:shape>
        </w:pict>
      </w:r>
      <w:r w:rsidR="00000000">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r>
        <w:rPr>
          <w:noProof/>
        </w:rPr>
        <w:fldChar w:fldCharType="end"/>
      </w:r>
    </w:p>
    <w:p w14:paraId="48FB93E7" w14:textId="77777777" w:rsidR="00245B52" w:rsidRDefault="00245B52">
      <w:pPr>
        <w:ind w:left="0" w:firstLine="0"/>
        <w:jc w:val="center"/>
        <w:rPr>
          <w:rFonts w:ascii="Avenir" w:eastAsia="Avenir" w:hAnsi="Avenir" w:cs="Avenir"/>
          <w:sz w:val="36"/>
          <w:szCs w:val="36"/>
        </w:rPr>
      </w:pPr>
    </w:p>
    <w:p w14:paraId="3C2B3524" w14:textId="77777777" w:rsidR="00245B52" w:rsidRDefault="00245B52">
      <w:pPr>
        <w:ind w:left="0" w:firstLine="0"/>
        <w:jc w:val="center"/>
        <w:rPr>
          <w:rFonts w:ascii="Avenir" w:eastAsia="Avenir" w:hAnsi="Avenir" w:cs="Avenir"/>
          <w:sz w:val="36"/>
          <w:szCs w:val="36"/>
        </w:rPr>
      </w:pPr>
    </w:p>
    <w:p w14:paraId="55C46406" w14:textId="36725C11" w:rsidR="00245B52" w:rsidRPr="00D105E8" w:rsidRDefault="00245B52">
      <w:pPr>
        <w:ind w:left="0" w:firstLine="0"/>
        <w:jc w:val="center"/>
        <w:rPr>
          <w:rFonts w:ascii="Avenir" w:eastAsia="Avenir" w:hAnsi="Avenir" w:cs="Avenir"/>
          <w:sz w:val="36"/>
          <w:szCs w:val="36"/>
        </w:rPr>
      </w:pPr>
      <w:r w:rsidRPr="00D105E8">
        <w:rPr>
          <w:rFonts w:ascii="Avenir" w:eastAsia="Avenir" w:hAnsi="Avenir" w:cs="Avenir"/>
          <w:sz w:val="36"/>
          <w:szCs w:val="36"/>
        </w:rPr>
        <w:t>Sunsure Financial Planning Pty Ltd</w:t>
      </w:r>
    </w:p>
    <w:p w14:paraId="7DBDA448" w14:textId="60A28490" w:rsidR="00780B19" w:rsidRPr="00D105E8" w:rsidRDefault="00000000">
      <w:pPr>
        <w:ind w:left="0" w:firstLine="0"/>
        <w:jc w:val="center"/>
        <w:rPr>
          <w:rFonts w:ascii="Avenir" w:eastAsia="Avenir" w:hAnsi="Avenir" w:cs="Avenir"/>
          <w:sz w:val="36"/>
          <w:szCs w:val="36"/>
        </w:rPr>
      </w:pPr>
      <w:r w:rsidRPr="00D105E8">
        <w:rPr>
          <w:rFonts w:ascii="Avenir" w:eastAsia="Avenir" w:hAnsi="Avenir" w:cs="Avenir"/>
          <w:sz w:val="36"/>
          <w:szCs w:val="36"/>
        </w:rPr>
        <w:t>Financial Services Guide</w:t>
      </w:r>
    </w:p>
    <w:p w14:paraId="6F54670C" w14:textId="2389E383" w:rsidR="00780B19" w:rsidRDefault="00000000">
      <w:pPr>
        <w:ind w:left="0" w:firstLine="0"/>
        <w:jc w:val="center"/>
        <w:rPr>
          <w:rFonts w:ascii="Avenir" w:eastAsia="Avenir" w:hAnsi="Avenir" w:cs="Avenir"/>
          <w:sz w:val="36"/>
          <w:szCs w:val="36"/>
        </w:rPr>
      </w:pPr>
      <w:r w:rsidRPr="00D105E8">
        <w:rPr>
          <w:rFonts w:ascii="Avenir" w:eastAsia="Avenir" w:hAnsi="Avenir" w:cs="Avenir"/>
          <w:sz w:val="36"/>
          <w:szCs w:val="36"/>
        </w:rPr>
        <w:t>Issued</w:t>
      </w:r>
      <w:r w:rsidR="00245B52" w:rsidRPr="00D105E8">
        <w:rPr>
          <w:rFonts w:ascii="Avenir" w:eastAsia="Avenir" w:hAnsi="Avenir" w:cs="Avenir"/>
          <w:sz w:val="36"/>
          <w:szCs w:val="36"/>
        </w:rPr>
        <w:t xml:space="preserve">: </w:t>
      </w:r>
      <w:r w:rsidR="00D105E8" w:rsidRPr="00D105E8">
        <w:rPr>
          <w:rFonts w:ascii="Avenir" w:eastAsia="Avenir" w:hAnsi="Avenir" w:cs="Avenir"/>
          <w:sz w:val="36"/>
          <w:szCs w:val="36"/>
        </w:rPr>
        <w:t>1</w:t>
      </w:r>
      <w:r w:rsidR="00D105E8" w:rsidRPr="00D105E8">
        <w:rPr>
          <w:rFonts w:ascii="Avenir" w:eastAsia="Avenir" w:hAnsi="Avenir" w:cs="Avenir"/>
          <w:sz w:val="36"/>
          <w:szCs w:val="36"/>
          <w:vertAlign w:val="superscript"/>
        </w:rPr>
        <w:t>st</w:t>
      </w:r>
      <w:r w:rsidR="00D105E8" w:rsidRPr="00D105E8">
        <w:rPr>
          <w:rFonts w:ascii="Avenir" w:eastAsia="Avenir" w:hAnsi="Avenir" w:cs="Avenir"/>
          <w:sz w:val="36"/>
          <w:szCs w:val="36"/>
        </w:rPr>
        <w:t xml:space="preserve"> </w:t>
      </w:r>
      <w:r w:rsidR="00245B52" w:rsidRPr="00D105E8">
        <w:rPr>
          <w:rFonts w:ascii="Avenir" w:eastAsia="Avenir" w:hAnsi="Avenir" w:cs="Avenir"/>
          <w:sz w:val="36"/>
          <w:szCs w:val="36"/>
        </w:rPr>
        <w:t>of</w:t>
      </w:r>
      <w:r w:rsidRPr="00D105E8">
        <w:rPr>
          <w:rFonts w:ascii="Avenir" w:eastAsia="Avenir" w:hAnsi="Avenir" w:cs="Avenir"/>
          <w:sz w:val="36"/>
          <w:szCs w:val="36"/>
        </w:rPr>
        <w:t xml:space="preserve"> </w:t>
      </w:r>
      <w:r w:rsidR="00722BAD">
        <w:rPr>
          <w:rFonts w:ascii="Avenir" w:eastAsia="Avenir" w:hAnsi="Avenir" w:cs="Avenir"/>
          <w:sz w:val="36"/>
          <w:szCs w:val="36"/>
        </w:rPr>
        <w:t>December</w:t>
      </w:r>
      <w:r w:rsidRPr="00D105E8">
        <w:rPr>
          <w:rFonts w:ascii="Avenir" w:eastAsia="Avenir" w:hAnsi="Avenir" w:cs="Avenir"/>
          <w:sz w:val="36"/>
          <w:szCs w:val="36"/>
        </w:rPr>
        <w:t xml:space="preserve"> 202</w:t>
      </w:r>
      <w:r w:rsidR="00722BAD">
        <w:rPr>
          <w:rFonts w:ascii="Avenir" w:eastAsia="Avenir" w:hAnsi="Avenir" w:cs="Avenir"/>
          <w:sz w:val="36"/>
          <w:szCs w:val="36"/>
        </w:rPr>
        <w:t>4</w:t>
      </w:r>
    </w:p>
    <w:p w14:paraId="1402322B" w14:textId="77777777" w:rsidR="00780B19" w:rsidRDefault="00780B19">
      <w:pPr>
        <w:ind w:left="0" w:firstLine="0"/>
        <w:rPr>
          <w:rFonts w:ascii="Avenir" w:eastAsia="Avenir" w:hAnsi="Avenir" w:cs="Avenir"/>
        </w:rPr>
      </w:pPr>
    </w:p>
    <w:p w14:paraId="334B6A5F" w14:textId="77777777" w:rsidR="00780B19" w:rsidRDefault="00780B19">
      <w:pPr>
        <w:ind w:left="0" w:firstLine="0"/>
        <w:rPr>
          <w:rFonts w:ascii="Avenir" w:eastAsia="Avenir" w:hAnsi="Avenir" w:cs="Avenir"/>
          <w:sz w:val="40"/>
          <w:szCs w:val="40"/>
        </w:rPr>
      </w:pPr>
    </w:p>
    <w:p w14:paraId="6F3C94AD" w14:textId="77777777" w:rsidR="00780B19" w:rsidRDefault="00780B19">
      <w:pPr>
        <w:ind w:left="0" w:firstLine="0"/>
        <w:rPr>
          <w:rFonts w:ascii="Avenir" w:eastAsia="Avenir" w:hAnsi="Avenir" w:cs="Avenir"/>
          <w:sz w:val="40"/>
          <w:szCs w:val="40"/>
        </w:rPr>
      </w:pPr>
    </w:p>
    <w:p w14:paraId="0220ACB5" w14:textId="15796CEE" w:rsidR="00780B19" w:rsidRPr="00D105E8" w:rsidRDefault="00245B52">
      <w:pPr>
        <w:spacing w:after="0"/>
        <w:ind w:left="0" w:firstLine="0"/>
        <w:jc w:val="center"/>
        <w:rPr>
          <w:rFonts w:ascii="Avenir" w:eastAsia="Avenir" w:hAnsi="Avenir" w:cs="Avenir"/>
          <w:i/>
          <w:sz w:val="28"/>
          <w:szCs w:val="28"/>
        </w:rPr>
      </w:pPr>
      <w:r w:rsidRPr="00D105E8">
        <w:rPr>
          <w:rFonts w:ascii="Avenir" w:eastAsia="Avenir" w:hAnsi="Avenir" w:cs="Avenir"/>
          <w:i/>
          <w:sz w:val="28"/>
          <w:szCs w:val="28"/>
        </w:rPr>
        <w:t>Sunsure Financial Planning Pty Ltd is a</w:t>
      </w:r>
    </w:p>
    <w:p w14:paraId="3A8E58F9" w14:textId="06663EA2" w:rsidR="00780B19" w:rsidRPr="00D105E8" w:rsidRDefault="00000000">
      <w:pPr>
        <w:spacing w:after="0"/>
        <w:ind w:left="0" w:firstLine="0"/>
        <w:jc w:val="center"/>
        <w:rPr>
          <w:rFonts w:ascii="Avenir" w:eastAsia="Avenir" w:hAnsi="Avenir" w:cs="Avenir"/>
          <w:i/>
          <w:sz w:val="28"/>
          <w:szCs w:val="28"/>
        </w:rPr>
      </w:pPr>
      <w:r w:rsidRPr="00D105E8">
        <w:rPr>
          <w:rFonts w:ascii="Avenir" w:eastAsia="Avenir" w:hAnsi="Avenir" w:cs="Avenir"/>
          <w:i/>
          <w:sz w:val="28"/>
          <w:szCs w:val="28"/>
        </w:rPr>
        <w:t xml:space="preserve">Corporate Authorised Representative Number </w:t>
      </w:r>
      <w:r w:rsidR="00245B52" w:rsidRPr="00D105E8">
        <w:rPr>
          <w:rFonts w:ascii="Avenir" w:eastAsia="Avenir" w:hAnsi="Avenir" w:cs="Avenir"/>
          <w:i/>
          <w:sz w:val="28"/>
          <w:szCs w:val="28"/>
        </w:rPr>
        <w:t>1242996</w:t>
      </w:r>
      <w:r w:rsidRPr="00D105E8">
        <w:rPr>
          <w:rFonts w:ascii="Avenir" w:eastAsia="Avenir" w:hAnsi="Avenir" w:cs="Avenir"/>
          <w:i/>
          <w:sz w:val="28"/>
          <w:szCs w:val="28"/>
        </w:rPr>
        <w:t xml:space="preserve"> of</w:t>
      </w:r>
    </w:p>
    <w:p w14:paraId="01F80B4D" w14:textId="77777777" w:rsidR="00780B19" w:rsidRDefault="00000000">
      <w:pPr>
        <w:spacing w:after="0"/>
        <w:ind w:left="0" w:firstLine="0"/>
        <w:jc w:val="center"/>
        <w:rPr>
          <w:rFonts w:ascii="Avenir" w:eastAsia="Avenir" w:hAnsi="Avenir" w:cs="Avenir"/>
          <w:i/>
          <w:sz w:val="28"/>
          <w:szCs w:val="28"/>
        </w:rPr>
      </w:pPr>
      <w:r w:rsidRPr="00D105E8">
        <w:rPr>
          <w:rFonts w:ascii="Avenir" w:eastAsia="Avenir" w:hAnsi="Avenir" w:cs="Avenir"/>
          <w:i/>
          <w:sz w:val="28"/>
          <w:szCs w:val="28"/>
        </w:rPr>
        <w:t>Lifestyle Asset Management Pty Ltd,</w:t>
      </w:r>
    </w:p>
    <w:p w14:paraId="23D62DFD" w14:textId="77777777" w:rsidR="00780B19" w:rsidRDefault="00000000">
      <w:pPr>
        <w:spacing w:after="0"/>
        <w:ind w:left="0" w:firstLine="0"/>
        <w:jc w:val="center"/>
        <w:rPr>
          <w:rFonts w:ascii="Avenir" w:eastAsia="Avenir" w:hAnsi="Avenir" w:cs="Avenir"/>
          <w:i/>
          <w:sz w:val="28"/>
          <w:szCs w:val="28"/>
        </w:rPr>
      </w:pPr>
      <w:r>
        <w:rPr>
          <w:rFonts w:ascii="Avenir" w:eastAsia="Avenir" w:hAnsi="Avenir" w:cs="Avenir"/>
          <w:i/>
          <w:sz w:val="28"/>
          <w:szCs w:val="28"/>
        </w:rPr>
        <w:t xml:space="preserve">a privately owned holder of </w:t>
      </w:r>
    </w:p>
    <w:p w14:paraId="6AAF1269" w14:textId="77777777" w:rsidR="00780B19" w:rsidRDefault="00000000">
      <w:pPr>
        <w:ind w:left="0" w:firstLine="0"/>
        <w:jc w:val="center"/>
        <w:rPr>
          <w:rFonts w:ascii="Avenir" w:eastAsia="Avenir" w:hAnsi="Avenir" w:cs="Avenir"/>
          <w:i/>
          <w:sz w:val="28"/>
          <w:szCs w:val="28"/>
        </w:rPr>
      </w:pPr>
      <w:r>
        <w:rPr>
          <w:rFonts w:ascii="Avenir" w:eastAsia="Avenir" w:hAnsi="Avenir" w:cs="Avenir"/>
          <w:i/>
          <w:sz w:val="28"/>
          <w:szCs w:val="28"/>
        </w:rPr>
        <w:t>Australian Financial Services Licence No. 288421</w:t>
      </w:r>
    </w:p>
    <w:p w14:paraId="59622C45" w14:textId="77777777" w:rsidR="00780B19" w:rsidRDefault="00780B19">
      <w:pPr>
        <w:ind w:left="0" w:firstLine="0"/>
        <w:rPr>
          <w:rFonts w:ascii="Avenir" w:eastAsia="Avenir" w:hAnsi="Avenir" w:cs="Avenir"/>
          <w:b/>
          <w:sz w:val="28"/>
          <w:szCs w:val="28"/>
        </w:rPr>
      </w:pPr>
    </w:p>
    <w:p w14:paraId="477B7DF5" w14:textId="77777777" w:rsidR="00780B19" w:rsidRDefault="00780B19">
      <w:pPr>
        <w:ind w:left="0" w:firstLine="0"/>
        <w:rPr>
          <w:rFonts w:ascii="Avenir" w:eastAsia="Avenir" w:hAnsi="Avenir" w:cs="Avenir"/>
        </w:rPr>
      </w:pPr>
    </w:p>
    <w:p w14:paraId="679C0155" w14:textId="77777777" w:rsidR="00780B19" w:rsidRDefault="00000000">
      <w:pPr>
        <w:ind w:left="851" w:firstLine="0"/>
        <w:rPr>
          <w:rFonts w:ascii="Avenir" w:eastAsia="Avenir" w:hAnsi="Avenir" w:cs="Avenir"/>
          <w:sz w:val="24"/>
          <w:szCs w:val="24"/>
        </w:rPr>
      </w:pPr>
      <w:r>
        <w:br w:type="page"/>
      </w:r>
    </w:p>
    <w:p w14:paraId="66EC1835"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lastRenderedPageBreak/>
        <w:t>THIS DOCUMENT IS A FINANCIAL SERVICES GUIDE (“FSG”).</w:t>
      </w:r>
    </w:p>
    <w:p w14:paraId="0A698C8A" w14:textId="1B16509F" w:rsidR="00780B19" w:rsidRDefault="00000000">
      <w:pPr>
        <w:pBdr>
          <w:top w:val="nil"/>
          <w:left w:val="nil"/>
          <w:bottom w:val="nil"/>
          <w:right w:val="nil"/>
          <w:between w:val="nil"/>
        </w:pBdr>
        <w:ind w:left="0" w:firstLine="0"/>
        <w:rPr>
          <w:rFonts w:ascii="Avenir" w:eastAsia="Avenir" w:hAnsi="Avenir" w:cs="Avenir"/>
          <w:sz w:val="20"/>
          <w:szCs w:val="20"/>
        </w:rPr>
      </w:pPr>
      <w:r>
        <w:rPr>
          <w:rFonts w:ascii="Avenir" w:eastAsia="Avenir" w:hAnsi="Avenir" w:cs="Avenir"/>
          <w:sz w:val="20"/>
          <w:szCs w:val="20"/>
        </w:rPr>
        <w:t xml:space="preserve">This document contains information that we are legally obliged to provide, to give you a better understanding of </w:t>
      </w:r>
      <w:r w:rsidR="00245B52" w:rsidRPr="00D105E8">
        <w:rPr>
          <w:rFonts w:ascii="Avenir" w:eastAsia="Avenir" w:hAnsi="Avenir" w:cs="Avenir"/>
          <w:sz w:val="20"/>
          <w:szCs w:val="20"/>
        </w:rPr>
        <w:t>Sunsure Financial Planning Pty Ltd</w:t>
      </w:r>
      <w:r w:rsidR="002252A3" w:rsidRPr="00D105E8">
        <w:rPr>
          <w:rFonts w:ascii="Avenir" w:eastAsia="Avenir" w:hAnsi="Avenir" w:cs="Avenir"/>
          <w:sz w:val="20"/>
          <w:szCs w:val="20"/>
        </w:rPr>
        <w:t xml:space="preserve"> (</w:t>
      </w:r>
      <w:r w:rsidR="001F3268" w:rsidRPr="00D105E8">
        <w:rPr>
          <w:rFonts w:ascii="Avenir" w:eastAsia="Avenir" w:hAnsi="Avenir" w:cs="Avenir"/>
          <w:sz w:val="20"/>
          <w:szCs w:val="20"/>
        </w:rPr>
        <w:t>“</w:t>
      </w:r>
      <w:r w:rsidR="002252A3" w:rsidRPr="00D105E8">
        <w:rPr>
          <w:rFonts w:ascii="Avenir" w:eastAsia="Avenir" w:hAnsi="Avenir" w:cs="Avenir"/>
          <w:sz w:val="20"/>
          <w:szCs w:val="20"/>
        </w:rPr>
        <w:t>Sunsure</w:t>
      </w:r>
      <w:r w:rsidR="001F3268">
        <w:rPr>
          <w:rFonts w:ascii="Avenir" w:eastAsia="Avenir" w:hAnsi="Avenir" w:cs="Avenir"/>
          <w:sz w:val="20"/>
          <w:szCs w:val="20"/>
        </w:rPr>
        <w:t>”</w:t>
      </w:r>
      <w:r w:rsidR="002252A3">
        <w:rPr>
          <w:rFonts w:ascii="Avenir" w:eastAsia="Avenir" w:hAnsi="Avenir" w:cs="Avenir"/>
          <w:sz w:val="20"/>
          <w:szCs w:val="20"/>
        </w:rPr>
        <w:t>)</w:t>
      </w:r>
      <w:r>
        <w:rPr>
          <w:rFonts w:ascii="Avenir" w:eastAsia="Avenir" w:hAnsi="Avenir" w:cs="Avenir"/>
          <w:sz w:val="20"/>
          <w:szCs w:val="20"/>
        </w:rPr>
        <w:t xml:space="preserve"> and to enable you to make an informed decision on whether to engage us to provide financial services and/or advice to you.</w:t>
      </w:r>
    </w:p>
    <w:p w14:paraId="0E413119" w14:textId="77777777" w:rsidR="00780B19" w:rsidRDefault="00000000">
      <w:pPr>
        <w:spacing w:after="60"/>
        <w:ind w:left="0" w:firstLine="0"/>
        <w:rPr>
          <w:rFonts w:ascii="Avenir" w:eastAsia="Avenir" w:hAnsi="Avenir" w:cs="Avenir"/>
          <w:sz w:val="20"/>
          <w:szCs w:val="20"/>
        </w:rPr>
      </w:pPr>
      <w:r>
        <w:rPr>
          <w:rFonts w:ascii="Avenir" w:eastAsia="Avenir" w:hAnsi="Avenir" w:cs="Avenir"/>
          <w:sz w:val="20"/>
          <w:szCs w:val="20"/>
        </w:rPr>
        <w:t xml:space="preserve">This FSG contains important information about: </w:t>
      </w:r>
    </w:p>
    <w:p w14:paraId="760550F0" w14:textId="77777777" w:rsidR="00780B19" w:rsidRDefault="00000000" w:rsidP="00AD75B5">
      <w:pPr>
        <w:numPr>
          <w:ilvl w:val="0"/>
          <w:numId w:val="3"/>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 xml:space="preserve">The financial services we provide </w:t>
      </w:r>
    </w:p>
    <w:p w14:paraId="44FF049E" w14:textId="77777777" w:rsidR="00780B19" w:rsidRDefault="00000000">
      <w:pPr>
        <w:numPr>
          <w:ilvl w:val="0"/>
          <w:numId w:val="3"/>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 xml:space="preserve">Our compensation arrangements </w:t>
      </w:r>
    </w:p>
    <w:p w14:paraId="0660FDF0" w14:textId="77777777" w:rsidR="00780B19" w:rsidRDefault="00000000">
      <w:pPr>
        <w:numPr>
          <w:ilvl w:val="0"/>
          <w:numId w:val="3"/>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 xml:space="preserve">How we and our associates are remunerated </w:t>
      </w:r>
    </w:p>
    <w:p w14:paraId="51FAA02D" w14:textId="77777777" w:rsidR="00780B19" w:rsidRDefault="00000000">
      <w:pPr>
        <w:numPr>
          <w:ilvl w:val="0"/>
          <w:numId w:val="3"/>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Dispute Resolution System</w:t>
      </w:r>
    </w:p>
    <w:p w14:paraId="16DFBCD6" w14:textId="77777777" w:rsidR="00780B19" w:rsidRDefault="00000000">
      <w:pPr>
        <w:numPr>
          <w:ilvl w:val="0"/>
          <w:numId w:val="3"/>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 xml:space="preserve">Information you need to supply </w:t>
      </w:r>
    </w:p>
    <w:p w14:paraId="205C1318" w14:textId="77777777" w:rsidR="00780B19" w:rsidRDefault="00000000">
      <w:pPr>
        <w:numPr>
          <w:ilvl w:val="0"/>
          <w:numId w:val="3"/>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 xml:space="preserve">Other information you need to know </w:t>
      </w:r>
    </w:p>
    <w:p w14:paraId="090926C4" w14:textId="082AA5B4" w:rsidR="00780B19" w:rsidRDefault="00000000" w:rsidP="00C456AE">
      <w:pPr>
        <w:numPr>
          <w:ilvl w:val="0"/>
          <w:numId w:val="3"/>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Financial relationship with related entities</w:t>
      </w:r>
    </w:p>
    <w:p w14:paraId="3F20EDB7" w14:textId="5E059872" w:rsidR="00780B19" w:rsidRDefault="00245B52" w:rsidP="000F177D">
      <w:pPr>
        <w:keepNext/>
        <w:keepLines/>
        <w:pBdr>
          <w:top w:val="nil"/>
          <w:left w:val="nil"/>
          <w:bottom w:val="nil"/>
          <w:right w:val="nil"/>
          <w:between w:val="nil"/>
        </w:pBdr>
        <w:ind w:left="23" w:firstLine="0"/>
        <w:jc w:val="both"/>
        <w:rPr>
          <w:rFonts w:ascii="Avenir" w:eastAsia="Avenir" w:hAnsi="Avenir" w:cs="Avenir"/>
          <w:sz w:val="20"/>
          <w:szCs w:val="20"/>
        </w:rPr>
      </w:pPr>
      <w:r w:rsidRPr="00D105E8">
        <w:rPr>
          <w:rFonts w:ascii="Avenir" w:eastAsia="Avenir" w:hAnsi="Avenir" w:cs="Avenir"/>
          <w:sz w:val="20"/>
          <w:szCs w:val="20"/>
        </w:rPr>
        <w:t>S</w:t>
      </w:r>
      <w:r w:rsidR="002252A3" w:rsidRPr="00D105E8">
        <w:rPr>
          <w:rFonts w:ascii="Avenir" w:eastAsia="Avenir" w:hAnsi="Avenir" w:cs="Avenir"/>
          <w:sz w:val="20"/>
          <w:szCs w:val="20"/>
        </w:rPr>
        <w:t>unsure</w:t>
      </w:r>
      <w:r w:rsidRPr="00D105E8">
        <w:rPr>
          <w:rFonts w:ascii="Avenir" w:eastAsia="Avenir" w:hAnsi="Avenir" w:cs="Avenir"/>
          <w:sz w:val="20"/>
          <w:szCs w:val="20"/>
        </w:rPr>
        <w:t xml:space="preserve"> is authorised as a Corporate Authorised Representative of Lifestyle Asset Management Pty Ltd</w:t>
      </w:r>
      <w:r>
        <w:rPr>
          <w:rFonts w:ascii="Avenir" w:eastAsia="Avenir" w:hAnsi="Avenir" w:cs="Avenir"/>
          <w:sz w:val="20"/>
          <w:szCs w:val="20"/>
        </w:rPr>
        <w:t xml:space="preserve"> (“LAM”) under its Australian Financial Services Licence (“AFSL”) to: </w:t>
      </w:r>
    </w:p>
    <w:p w14:paraId="6D4C6E61" w14:textId="77777777" w:rsidR="00780B19" w:rsidRDefault="00000000" w:rsidP="000F177D">
      <w:pPr>
        <w:numPr>
          <w:ilvl w:val="0"/>
          <w:numId w:val="7"/>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Provide financial product advice</w:t>
      </w:r>
    </w:p>
    <w:p w14:paraId="28336478" w14:textId="77777777" w:rsidR="00780B19" w:rsidRDefault="00000000">
      <w:pPr>
        <w:numPr>
          <w:ilvl w:val="0"/>
          <w:numId w:val="7"/>
        </w:numPr>
        <w:pBdr>
          <w:top w:val="nil"/>
          <w:left w:val="nil"/>
          <w:bottom w:val="nil"/>
          <w:right w:val="nil"/>
          <w:between w:val="nil"/>
        </w:pBdr>
        <w:spacing w:after="60"/>
        <w:ind w:left="714" w:hanging="357"/>
        <w:rPr>
          <w:rFonts w:ascii="Avenir" w:eastAsia="Avenir" w:hAnsi="Avenir" w:cs="Avenir"/>
          <w:sz w:val="20"/>
          <w:szCs w:val="20"/>
        </w:rPr>
      </w:pPr>
      <w:r>
        <w:rPr>
          <w:rFonts w:ascii="Avenir" w:eastAsia="Avenir" w:hAnsi="Avenir" w:cs="Avenir"/>
          <w:sz w:val="20"/>
          <w:szCs w:val="20"/>
        </w:rPr>
        <w:t>Deal in financial products</w:t>
      </w:r>
    </w:p>
    <w:p w14:paraId="56A2125B" w14:textId="77777777" w:rsidR="00780B19" w:rsidRDefault="00000000">
      <w:pPr>
        <w:spacing w:after="60"/>
        <w:ind w:left="0" w:firstLine="0"/>
        <w:rPr>
          <w:rFonts w:ascii="Avenir" w:eastAsia="Avenir" w:hAnsi="Avenir" w:cs="Avenir"/>
          <w:sz w:val="20"/>
          <w:szCs w:val="20"/>
        </w:rPr>
      </w:pPr>
      <w:r>
        <w:rPr>
          <w:rFonts w:ascii="Avenir" w:eastAsia="Avenir" w:hAnsi="Avenir" w:cs="Avenir"/>
          <w:sz w:val="20"/>
          <w:szCs w:val="20"/>
        </w:rPr>
        <w:t>To wholesale and retail clients</w:t>
      </w:r>
    </w:p>
    <w:p w14:paraId="22A700D5" w14:textId="538D1904"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 xml:space="preserve">The financial products on which </w:t>
      </w:r>
      <w:r w:rsidR="002252A3">
        <w:rPr>
          <w:rFonts w:ascii="Avenir" w:eastAsia="Avenir" w:hAnsi="Avenir" w:cs="Avenir"/>
          <w:sz w:val="20"/>
          <w:szCs w:val="20"/>
        </w:rPr>
        <w:t>Sunsure</w:t>
      </w:r>
      <w:r>
        <w:rPr>
          <w:rFonts w:ascii="Avenir" w:eastAsia="Avenir" w:hAnsi="Avenir" w:cs="Avenir"/>
          <w:sz w:val="20"/>
          <w:szCs w:val="20"/>
        </w:rPr>
        <w:t xml:space="preserve"> is authorised to give advice are:</w:t>
      </w:r>
    </w:p>
    <w:p w14:paraId="7BD7A1B3" w14:textId="77777777" w:rsidR="00780B19" w:rsidRPr="00D105E8" w:rsidRDefault="00000000">
      <w:pPr>
        <w:numPr>
          <w:ilvl w:val="0"/>
          <w:numId w:val="4"/>
        </w:numPr>
        <w:pBdr>
          <w:top w:val="nil"/>
          <w:left w:val="nil"/>
          <w:bottom w:val="nil"/>
          <w:right w:val="nil"/>
          <w:between w:val="nil"/>
        </w:pBdr>
        <w:spacing w:after="60"/>
        <w:rPr>
          <w:rFonts w:ascii="Avenir" w:eastAsia="Avenir" w:hAnsi="Avenir" w:cs="Avenir"/>
          <w:sz w:val="20"/>
          <w:szCs w:val="20"/>
        </w:rPr>
      </w:pPr>
      <w:bookmarkStart w:id="0" w:name="_heading=h.gjdgxs" w:colFirst="0" w:colLast="0"/>
      <w:bookmarkEnd w:id="0"/>
      <w:r w:rsidRPr="00D105E8">
        <w:rPr>
          <w:rFonts w:ascii="Avenir" w:eastAsia="Avenir" w:hAnsi="Avenir" w:cs="Avenir"/>
          <w:sz w:val="20"/>
          <w:szCs w:val="20"/>
        </w:rPr>
        <w:t xml:space="preserve">Government debentures, stocks and bonds </w:t>
      </w:r>
    </w:p>
    <w:p w14:paraId="1A634452" w14:textId="77777777"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 xml:space="preserve">Life products, including life investment and life risk insurance </w:t>
      </w:r>
    </w:p>
    <w:p w14:paraId="6D40ADAA" w14:textId="77777777"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 xml:space="preserve">Managed Investment Schemes, including Investor Directed Portfolio Services. </w:t>
      </w:r>
    </w:p>
    <w:p w14:paraId="65535595" w14:textId="77777777"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Retirement savings accounts</w:t>
      </w:r>
    </w:p>
    <w:p w14:paraId="490714AA" w14:textId="77777777"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Basic Deposit Products</w:t>
      </w:r>
    </w:p>
    <w:p w14:paraId="2FB087F0" w14:textId="56CC7A00"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Superannuation</w:t>
      </w:r>
    </w:p>
    <w:p w14:paraId="225BD549" w14:textId="77777777"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Personal and Corporate Superannuation</w:t>
      </w:r>
    </w:p>
    <w:p w14:paraId="381215DB" w14:textId="77777777"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Personal and Business Risk Insurance</w:t>
      </w:r>
    </w:p>
    <w:p w14:paraId="28DD3F36" w14:textId="77777777" w:rsidR="00780B19" w:rsidRPr="00D105E8" w:rsidRDefault="00000000">
      <w:pPr>
        <w:numPr>
          <w:ilvl w:val="0"/>
          <w:numId w:val="4"/>
        </w:numPr>
        <w:pBdr>
          <w:top w:val="nil"/>
          <w:left w:val="nil"/>
          <w:bottom w:val="nil"/>
          <w:right w:val="nil"/>
          <w:between w:val="nil"/>
        </w:pBdr>
        <w:spacing w:after="60"/>
        <w:ind w:left="714" w:hanging="357"/>
        <w:rPr>
          <w:rFonts w:ascii="Avenir" w:eastAsia="Avenir" w:hAnsi="Avenir" w:cs="Avenir"/>
          <w:sz w:val="20"/>
          <w:szCs w:val="20"/>
        </w:rPr>
      </w:pPr>
      <w:r w:rsidRPr="00D105E8">
        <w:rPr>
          <w:rFonts w:ascii="Avenir" w:eastAsia="Avenir" w:hAnsi="Avenir" w:cs="Avenir"/>
          <w:sz w:val="20"/>
          <w:szCs w:val="20"/>
        </w:rPr>
        <w:t>Managed Portfolio Services</w:t>
      </w:r>
    </w:p>
    <w:p w14:paraId="4ACECD7D" w14:textId="77777777" w:rsidR="00780B19" w:rsidRPr="00D105E8" w:rsidRDefault="00000000">
      <w:pPr>
        <w:numPr>
          <w:ilvl w:val="0"/>
          <w:numId w:val="4"/>
        </w:numPr>
        <w:pBdr>
          <w:top w:val="nil"/>
          <w:left w:val="nil"/>
          <w:bottom w:val="nil"/>
          <w:right w:val="nil"/>
          <w:between w:val="nil"/>
        </w:pBdr>
        <w:spacing w:before="60"/>
        <w:ind w:left="714" w:hanging="357"/>
        <w:rPr>
          <w:rFonts w:ascii="Avenir" w:eastAsia="Avenir" w:hAnsi="Avenir" w:cs="Avenir"/>
          <w:sz w:val="20"/>
          <w:szCs w:val="20"/>
        </w:rPr>
      </w:pPr>
      <w:r w:rsidRPr="00D105E8">
        <w:rPr>
          <w:rFonts w:ascii="Avenir" w:eastAsia="Avenir" w:hAnsi="Avenir" w:cs="Avenir"/>
          <w:sz w:val="20"/>
          <w:szCs w:val="20"/>
        </w:rPr>
        <w:t xml:space="preserve">Securities </w:t>
      </w:r>
    </w:p>
    <w:p w14:paraId="7AAE0A33" w14:textId="77777777" w:rsidR="00780B19" w:rsidRDefault="00000000">
      <w:pPr>
        <w:ind w:left="0" w:firstLine="0"/>
        <w:rPr>
          <w:rFonts w:ascii="Avenir" w:eastAsia="Avenir" w:hAnsi="Avenir" w:cs="Avenir"/>
          <w:sz w:val="20"/>
          <w:szCs w:val="20"/>
        </w:rPr>
      </w:pPr>
      <w:bookmarkStart w:id="1" w:name="_heading=h.30j0zll" w:colFirst="0" w:colLast="0"/>
      <w:bookmarkEnd w:id="1"/>
      <w:r>
        <w:rPr>
          <w:rFonts w:ascii="Avenir" w:eastAsia="Avenir" w:hAnsi="Avenir" w:cs="Avenir"/>
          <w:sz w:val="20"/>
          <w:szCs w:val="20"/>
        </w:rPr>
        <w:t>Authorisation to deal in the above products allows us to apply for, acquire, vary or dispose of those financial products in the implementation of advice provided to you.</w:t>
      </w:r>
    </w:p>
    <w:p w14:paraId="01CA45E9" w14:textId="0B35FEBD" w:rsidR="00780B19" w:rsidRDefault="002252A3">
      <w:pPr>
        <w:rPr>
          <w:rFonts w:ascii="Avenir" w:eastAsia="Avenir" w:hAnsi="Avenir" w:cs="Avenir"/>
          <w:sz w:val="24"/>
          <w:szCs w:val="24"/>
          <w:highlight w:val="yellow"/>
        </w:rPr>
      </w:pPr>
      <w:r>
        <w:rPr>
          <w:noProof/>
        </w:rPr>
        <mc:AlternateContent>
          <mc:Choice Requires="wps">
            <w:drawing>
              <wp:anchor distT="45720" distB="45720" distL="114300" distR="114300" simplePos="0" relativeHeight="251658240" behindDoc="0" locked="0" layoutInCell="1" hidden="0" allowOverlap="1" wp14:anchorId="69F868E5" wp14:editId="3189960A">
                <wp:simplePos x="0" y="0"/>
                <wp:positionH relativeFrom="column">
                  <wp:posOffset>-388620</wp:posOffset>
                </wp:positionH>
                <wp:positionV relativeFrom="paragraph">
                  <wp:posOffset>321310</wp:posOffset>
                </wp:positionV>
                <wp:extent cx="6257925" cy="1162050"/>
                <wp:effectExtent l="0" t="0" r="28575" b="1905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6257925" cy="11620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402FDA8" w14:textId="77777777" w:rsidR="00780B19" w:rsidRDefault="00000000" w:rsidP="002252A3">
                            <w:pPr>
                              <w:ind w:left="283" w:firstLine="1"/>
                              <w:textDirection w:val="btLr"/>
                            </w:pPr>
                            <w:r>
                              <w:rPr>
                                <w:rFonts w:ascii="Lato" w:eastAsia="Lato" w:hAnsi="Lato" w:cs="Lato"/>
                                <w:b/>
                                <w:color w:val="000000"/>
                                <w:sz w:val="24"/>
                              </w:rPr>
                              <w:t>NOT INDEPENDENT</w:t>
                            </w:r>
                          </w:p>
                          <w:p w14:paraId="41C9EB26" w14:textId="0B764F62" w:rsidR="00780B19" w:rsidRDefault="00000000" w:rsidP="002252A3">
                            <w:pPr>
                              <w:ind w:left="284" w:firstLine="0"/>
                              <w:textDirection w:val="btLr"/>
                            </w:pPr>
                            <w:r>
                              <w:rPr>
                                <w:rFonts w:ascii="Avenir" w:eastAsia="Avenir" w:hAnsi="Avenir" w:cs="Avenir"/>
                                <w:color w:val="000000"/>
                                <w:sz w:val="20"/>
                              </w:rPr>
                              <w:t>The use of the terms independent, impartial, unbiased, or similar terms are restricted under section 923A of the Corporations Act.</w:t>
                            </w:r>
                          </w:p>
                          <w:p w14:paraId="7A4EF7D4" w14:textId="7DB8B8AD" w:rsidR="00780B19" w:rsidRDefault="002252A3" w:rsidP="002252A3">
                            <w:pPr>
                              <w:ind w:left="284" w:firstLine="0"/>
                              <w:textDirection w:val="btLr"/>
                            </w:pPr>
                            <w:r>
                              <w:rPr>
                                <w:rFonts w:ascii="Avenir" w:eastAsia="Avenir" w:hAnsi="Avenir" w:cs="Avenir"/>
                                <w:color w:val="000000"/>
                                <w:sz w:val="20"/>
                              </w:rPr>
                              <w:t xml:space="preserve">Sunsure cannot use these words or expressions because LAM elects to allow its representatives to receive commissions from insurers for life risk policies arranged by them.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9F868E5" id="Rectangle 218" o:spid="_x0000_s1026" style="position:absolute;left:0;text-align:left;margin-left:-30.6pt;margin-top:25.3pt;width:492.75pt;height:9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">
                <v:stroke startarrowwidth="narrow" startarrowlength="short" endarrowwidth="narrow" endarrowlength="short"/>
                <v:textbox inset="2.53958mm,1.2694mm,2.53958mm,1.2694mm">
                  <w:txbxContent>
                    <w:p w14:paraId="4402FDA8" w14:textId="77777777" w:rsidR="00780B19" w:rsidRDefault="00000000" w:rsidP="002252A3">
                      <w:pPr>
                        <w:ind w:left="283" w:firstLine="1"/>
                        <w:textDirection w:val="btLr"/>
                      </w:pPr>
                      <w:r>
                        <w:rPr>
                          <w:rFonts w:ascii="Lato" w:eastAsia="Lato" w:hAnsi="Lato" w:cs="Lato"/>
                          <w:b/>
                          <w:color w:val="000000"/>
                          <w:sz w:val="24"/>
                        </w:rPr>
                        <w:t>NOT INDEPENDENT</w:t>
                      </w:r>
                    </w:p>
                    <w:p w14:paraId="41C9EB26" w14:textId="0B764F62" w:rsidR="00780B19" w:rsidRDefault="00000000" w:rsidP="002252A3">
                      <w:pPr>
                        <w:ind w:left="284" w:firstLine="0"/>
                        <w:textDirection w:val="btLr"/>
                      </w:pPr>
                      <w:r>
                        <w:rPr>
                          <w:rFonts w:ascii="Avenir" w:eastAsia="Avenir" w:hAnsi="Avenir" w:cs="Avenir"/>
                          <w:color w:val="000000"/>
                          <w:sz w:val="20"/>
                        </w:rPr>
                        <w:t>The use of the terms independent, impartial, unbiased, or similar terms are restricted under section 923A of the Corporations Act.</w:t>
                      </w:r>
                    </w:p>
                    <w:p w14:paraId="7A4EF7D4" w14:textId="7DB8B8AD" w:rsidR="00780B19" w:rsidRDefault="002252A3" w:rsidP="002252A3">
                      <w:pPr>
                        <w:ind w:left="284" w:firstLine="0"/>
                        <w:textDirection w:val="btLr"/>
                      </w:pPr>
                      <w:r>
                        <w:rPr>
                          <w:rFonts w:ascii="Avenir" w:eastAsia="Avenir" w:hAnsi="Avenir" w:cs="Avenir"/>
                          <w:color w:val="000000"/>
                          <w:sz w:val="20"/>
                        </w:rPr>
                        <w:t xml:space="preserve">Sunsure cannot use these words or expressions because LAM elects to allow its representatives to receive commissions from insurers for life risk policies arranged by them.  </w:t>
                      </w:r>
                    </w:p>
                  </w:txbxContent>
                </v:textbox>
                <w10:wrap type="square"/>
              </v:rect>
            </w:pict>
          </mc:Fallback>
        </mc:AlternateContent>
      </w:r>
      <w:r>
        <w:br w:type="page"/>
      </w:r>
    </w:p>
    <w:p w14:paraId="47E8A707" w14:textId="3409AAB9" w:rsidR="00780B19" w:rsidRPr="00D105E8" w:rsidRDefault="002252A3">
      <w:pPr>
        <w:pBdr>
          <w:top w:val="nil"/>
          <w:left w:val="nil"/>
          <w:bottom w:val="nil"/>
          <w:right w:val="nil"/>
          <w:between w:val="nil"/>
        </w:pBdr>
        <w:spacing w:before="120"/>
        <w:ind w:left="0" w:firstLine="0"/>
        <w:rPr>
          <w:rFonts w:ascii="Avenir" w:eastAsia="Avenir" w:hAnsi="Avenir" w:cs="Avenir"/>
          <w:sz w:val="20"/>
          <w:szCs w:val="20"/>
        </w:rPr>
      </w:pPr>
      <w:r w:rsidRPr="00D105E8">
        <w:rPr>
          <w:rFonts w:ascii="Avenir" w:eastAsia="Avenir" w:hAnsi="Avenir" w:cs="Avenir"/>
          <w:sz w:val="20"/>
          <w:szCs w:val="20"/>
        </w:rPr>
        <w:lastRenderedPageBreak/>
        <w:t>SUNSURE</w:t>
      </w:r>
      <w:r w:rsidR="005D3E50" w:rsidRPr="00D105E8">
        <w:rPr>
          <w:rFonts w:ascii="Avenir" w:eastAsia="Avenir" w:hAnsi="Avenir" w:cs="Avenir"/>
          <w:sz w:val="20"/>
          <w:szCs w:val="20"/>
        </w:rPr>
        <w:t xml:space="preserve"> CAN PROVIDE YOU WITH ADVICE ON THE FOLLOWING SERVICES</w:t>
      </w:r>
    </w:p>
    <w:tbl>
      <w:tblPr>
        <w:tblStyle w:val="a"/>
        <w:tblW w:w="8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42"/>
        <w:gridCol w:w="4341"/>
      </w:tblGrid>
      <w:tr w:rsidR="00780B19" w14:paraId="7F946C06" w14:textId="77777777">
        <w:tc>
          <w:tcPr>
            <w:tcW w:w="4342" w:type="dxa"/>
            <w:tcBorders>
              <w:top w:val="single" w:sz="4" w:space="0" w:color="FFFFFF"/>
              <w:left w:val="single" w:sz="4" w:space="0" w:color="FFFFFF"/>
              <w:bottom w:val="single" w:sz="4" w:space="0" w:color="FFFFFF"/>
            </w:tcBorders>
          </w:tcPr>
          <w:p w14:paraId="435C97E7" w14:textId="77777777" w:rsidR="00780B19" w:rsidRPr="000F177D" w:rsidRDefault="00000000" w:rsidP="00AD75B5">
            <w:pPr>
              <w:keepNext/>
              <w:keepLines/>
              <w:pBdr>
                <w:top w:val="nil"/>
                <w:left w:val="nil"/>
                <w:bottom w:val="nil"/>
                <w:right w:val="nil"/>
                <w:between w:val="nil"/>
              </w:pBdr>
              <w:spacing w:before="160" w:after="60"/>
              <w:ind w:left="307"/>
              <w:jc w:val="both"/>
              <w:rPr>
                <w:rFonts w:ascii="Avenir" w:eastAsia="Avenir" w:hAnsi="Avenir" w:cs="Avenir"/>
                <w:b/>
                <w:bCs/>
                <w:sz w:val="20"/>
                <w:szCs w:val="20"/>
              </w:rPr>
            </w:pPr>
            <w:r w:rsidRPr="000F177D">
              <w:rPr>
                <w:rFonts w:ascii="Avenir" w:eastAsia="Avenir" w:hAnsi="Avenir" w:cs="Avenir"/>
                <w:b/>
                <w:bCs/>
                <w:sz w:val="20"/>
                <w:szCs w:val="20"/>
              </w:rPr>
              <w:t xml:space="preserve">Financial Planning and Investments: </w:t>
            </w:r>
          </w:p>
          <w:p w14:paraId="523C5A06" w14:textId="77777777" w:rsidR="00780B19" w:rsidRPr="001155BD" w:rsidRDefault="00000000" w:rsidP="00ED7387">
            <w:pPr>
              <w:numPr>
                <w:ilvl w:val="0"/>
                <w:numId w:val="8"/>
              </w:numPr>
              <w:pBdr>
                <w:top w:val="nil"/>
                <w:left w:val="nil"/>
                <w:bottom w:val="nil"/>
                <w:right w:val="nil"/>
                <w:between w:val="nil"/>
              </w:pBdr>
              <w:spacing w:after="60"/>
              <w:ind w:left="454" w:hanging="284"/>
              <w:rPr>
                <w:rFonts w:ascii="Avenir" w:eastAsia="Avenir" w:hAnsi="Avenir" w:cs="Avenir"/>
                <w:sz w:val="20"/>
                <w:szCs w:val="20"/>
              </w:rPr>
            </w:pPr>
            <w:r w:rsidRPr="001155BD">
              <w:rPr>
                <w:rFonts w:ascii="Avenir" w:eastAsia="Avenir" w:hAnsi="Avenir" w:cs="Avenir"/>
                <w:sz w:val="20"/>
                <w:szCs w:val="20"/>
              </w:rPr>
              <w:t>Assess current position, financial needs and personal goals</w:t>
            </w:r>
          </w:p>
          <w:p w14:paraId="7056819A" w14:textId="77777777" w:rsidR="00780B19" w:rsidRPr="001155BD" w:rsidRDefault="00000000" w:rsidP="00ED7387">
            <w:pPr>
              <w:numPr>
                <w:ilvl w:val="0"/>
                <w:numId w:val="8"/>
              </w:numPr>
              <w:pBdr>
                <w:top w:val="nil"/>
                <w:left w:val="nil"/>
                <w:bottom w:val="nil"/>
                <w:right w:val="nil"/>
                <w:between w:val="nil"/>
              </w:pBdr>
              <w:spacing w:after="60"/>
              <w:ind w:left="454" w:hanging="284"/>
              <w:rPr>
                <w:rFonts w:ascii="Avenir" w:eastAsia="Avenir" w:hAnsi="Avenir" w:cs="Avenir"/>
                <w:sz w:val="20"/>
                <w:szCs w:val="20"/>
              </w:rPr>
            </w:pPr>
            <w:r w:rsidRPr="001155BD">
              <w:rPr>
                <w:rFonts w:ascii="Avenir" w:eastAsia="Avenir" w:hAnsi="Avenir" w:cs="Avenir"/>
                <w:sz w:val="20"/>
                <w:szCs w:val="20"/>
              </w:rPr>
              <w:t>Develop financial strategies to achieve your goals</w:t>
            </w:r>
          </w:p>
          <w:p w14:paraId="41B6E097" w14:textId="02F54C66" w:rsidR="00780B19" w:rsidRPr="001155BD" w:rsidRDefault="00000000" w:rsidP="00ED7387">
            <w:pPr>
              <w:numPr>
                <w:ilvl w:val="0"/>
                <w:numId w:val="8"/>
              </w:numPr>
              <w:pBdr>
                <w:top w:val="nil"/>
                <w:left w:val="nil"/>
                <w:bottom w:val="nil"/>
                <w:right w:val="nil"/>
                <w:between w:val="nil"/>
              </w:pBdr>
              <w:spacing w:after="60"/>
              <w:ind w:left="454" w:hanging="284"/>
              <w:rPr>
                <w:rFonts w:ascii="Avenir" w:eastAsia="Avenir" w:hAnsi="Avenir" w:cs="Avenir"/>
                <w:sz w:val="20"/>
                <w:szCs w:val="20"/>
              </w:rPr>
            </w:pPr>
            <w:r w:rsidRPr="001155BD">
              <w:rPr>
                <w:rFonts w:ascii="Avenir" w:eastAsia="Avenir" w:hAnsi="Avenir" w:cs="Avenir"/>
                <w:sz w:val="20"/>
                <w:szCs w:val="20"/>
              </w:rPr>
              <w:t xml:space="preserve">Recommend investments, cash flow, </w:t>
            </w:r>
            <w:r w:rsidR="005D3E50" w:rsidRPr="001155BD">
              <w:rPr>
                <w:rFonts w:ascii="Avenir" w:eastAsia="Avenir" w:hAnsi="Avenir" w:cs="Avenir"/>
                <w:sz w:val="20"/>
                <w:szCs w:val="20"/>
              </w:rPr>
              <w:t xml:space="preserve">savings, </w:t>
            </w:r>
            <w:r w:rsidRPr="001155BD">
              <w:rPr>
                <w:rFonts w:ascii="Avenir" w:eastAsia="Avenir" w:hAnsi="Avenir" w:cs="Avenir"/>
                <w:sz w:val="20"/>
                <w:szCs w:val="20"/>
              </w:rPr>
              <w:t>debt reduction or retirement plans</w:t>
            </w:r>
          </w:p>
          <w:p w14:paraId="1FD2CD36" w14:textId="77777777" w:rsidR="00780B19" w:rsidRPr="001155BD" w:rsidRDefault="00000000" w:rsidP="00ED7387">
            <w:pPr>
              <w:numPr>
                <w:ilvl w:val="0"/>
                <w:numId w:val="8"/>
              </w:numPr>
              <w:pBdr>
                <w:top w:val="nil"/>
                <w:left w:val="nil"/>
                <w:bottom w:val="nil"/>
                <w:right w:val="nil"/>
                <w:between w:val="nil"/>
              </w:pBdr>
              <w:spacing w:after="60"/>
              <w:ind w:left="454" w:hanging="284"/>
              <w:rPr>
                <w:rFonts w:ascii="Avenir" w:eastAsia="Avenir" w:hAnsi="Avenir" w:cs="Avenir"/>
                <w:sz w:val="20"/>
                <w:szCs w:val="20"/>
              </w:rPr>
            </w:pPr>
            <w:r w:rsidRPr="001155BD">
              <w:rPr>
                <w:rFonts w:ascii="Avenir" w:eastAsia="Avenir" w:hAnsi="Avenir" w:cs="Avenir"/>
                <w:sz w:val="20"/>
                <w:szCs w:val="20"/>
              </w:rPr>
              <w:t>Advising on the role of superannuation and estate planning in your financial plan</w:t>
            </w:r>
          </w:p>
          <w:p w14:paraId="7517479D" w14:textId="40115FD4" w:rsidR="00780B19" w:rsidRPr="001155BD" w:rsidRDefault="005D3E50" w:rsidP="00ED7387">
            <w:pPr>
              <w:numPr>
                <w:ilvl w:val="0"/>
                <w:numId w:val="8"/>
              </w:numPr>
              <w:pBdr>
                <w:top w:val="nil"/>
                <w:left w:val="nil"/>
                <w:bottom w:val="nil"/>
                <w:right w:val="nil"/>
                <w:between w:val="nil"/>
              </w:pBdr>
              <w:spacing w:after="60"/>
              <w:ind w:left="454" w:hanging="284"/>
              <w:rPr>
                <w:rFonts w:ascii="Avenir" w:eastAsia="Avenir" w:hAnsi="Avenir" w:cs="Avenir"/>
                <w:sz w:val="20"/>
                <w:szCs w:val="20"/>
              </w:rPr>
            </w:pPr>
            <w:r w:rsidRPr="001155BD">
              <w:rPr>
                <w:rFonts w:ascii="Avenir" w:eastAsia="Avenir" w:hAnsi="Avenir" w:cs="Avenir"/>
                <w:sz w:val="20"/>
                <w:szCs w:val="20"/>
              </w:rPr>
              <w:t>Retirement Strategies</w:t>
            </w:r>
          </w:p>
          <w:p w14:paraId="7D43089D" w14:textId="4CC213F0" w:rsidR="005D3E50" w:rsidRPr="001155BD" w:rsidRDefault="005D3E50" w:rsidP="00ED7387">
            <w:pPr>
              <w:numPr>
                <w:ilvl w:val="0"/>
                <w:numId w:val="8"/>
              </w:numPr>
              <w:pBdr>
                <w:top w:val="nil"/>
                <w:left w:val="nil"/>
                <w:bottom w:val="nil"/>
                <w:right w:val="nil"/>
                <w:between w:val="nil"/>
              </w:pBdr>
              <w:spacing w:after="60"/>
              <w:ind w:left="454" w:hanging="284"/>
              <w:rPr>
                <w:rFonts w:ascii="Avenir" w:eastAsia="Avenir" w:hAnsi="Avenir" w:cs="Avenir"/>
                <w:sz w:val="20"/>
                <w:szCs w:val="20"/>
              </w:rPr>
            </w:pPr>
            <w:r w:rsidRPr="001155BD">
              <w:rPr>
                <w:rFonts w:ascii="Avenir" w:eastAsia="Avenir" w:hAnsi="Avenir" w:cs="Avenir"/>
                <w:sz w:val="20"/>
                <w:szCs w:val="20"/>
              </w:rPr>
              <w:t>Pre-Retirement Strategies</w:t>
            </w:r>
          </w:p>
          <w:p w14:paraId="36C6D769" w14:textId="3CCF0207" w:rsidR="005D3E50" w:rsidRPr="001155BD" w:rsidRDefault="005D3E50" w:rsidP="00ED7387">
            <w:pPr>
              <w:numPr>
                <w:ilvl w:val="0"/>
                <w:numId w:val="8"/>
              </w:numPr>
              <w:pBdr>
                <w:top w:val="nil"/>
                <w:left w:val="nil"/>
                <w:bottom w:val="nil"/>
                <w:right w:val="nil"/>
                <w:between w:val="nil"/>
              </w:pBdr>
              <w:spacing w:after="60"/>
              <w:ind w:left="454" w:hanging="284"/>
              <w:rPr>
                <w:rFonts w:ascii="Avenir" w:eastAsia="Avenir" w:hAnsi="Avenir" w:cs="Avenir"/>
                <w:sz w:val="20"/>
                <w:szCs w:val="20"/>
              </w:rPr>
            </w:pPr>
            <w:r w:rsidRPr="001155BD">
              <w:rPr>
                <w:rFonts w:ascii="Avenir" w:eastAsia="Avenir" w:hAnsi="Avenir" w:cs="Avenir"/>
                <w:sz w:val="20"/>
                <w:szCs w:val="20"/>
              </w:rPr>
              <w:t>Centrelink Planning</w:t>
            </w:r>
          </w:p>
          <w:p w14:paraId="19233851" w14:textId="0A1B49EC" w:rsidR="00780B19" w:rsidRPr="001155BD" w:rsidRDefault="00000000" w:rsidP="00AD75B5">
            <w:pPr>
              <w:keepNext/>
              <w:keepLines/>
              <w:pBdr>
                <w:top w:val="nil"/>
                <w:left w:val="nil"/>
                <w:bottom w:val="nil"/>
                <w:right w:val="nil"/>
                <w:between w:val="nil"/>
              </w:pBdr>
              <w:spacing w:before="160" w:after="60"/>
              <w:ind w:left="307"/>
              <w:jc w:val="both"/>
              <w:rPr>
                <w:rFonts w:ascii="Avenir" w:eastAsia="Avenir" w:hAnsi="Avenir" w:cs="Avenir"/>
                <w:sz w:val="20"/>
                <w:szCs w:val="20"/>
              </w:rPr>
            </w:pPr>
            <w:r w:rsidRPr="000F177D">
              <w:rPr>
                <w:rFonts w:ascii="Avenir" w:eastAsia="Avenir" w:hAnsi="Avenir" w:cs="Avenir"/>
                <w:b/>
                <w:bCs/>
                <w:sz w:val="20"/>
                <w:szCs w:val="20"/>
              </w:rPr>
              <w:t xml:space="preserve">Securities </w:t>
            </w:r>
          </w:p>
          <w:p w14:paraId="77342CA7" w14:textId="77777777" w:rsidR="00780B19" w:rsidRPr="001155BD" w:rsidRDefault="00000000" w:rsidP="00AD75B5">
            <w:pPr>
              <w:pStyle w:val="ListParagraph"/>
              <w:keepNext/>
              <w:keepLines/>
              <w:numPr>
                <w:ilvl w:val="0"/>
                <w:numId w:val="10"/>
              </w:numPr>
              <w:pBdr>
                <w:top w:val="nil"/>
                <w:left w:val="nil"/>
                <w:bottom w:val="nil"/>
                <w:right w:val="nil"/>
                <w:between w:val="nil"/>
              </w:pBdr>
              <w:spacing w:after="60"/>
              <w:ind w:left="714" w:hanging="357"/>
              <w:contextualSpacing w:val="0"/>
              <w:jc w:val="both"/>
              <w:rPr>
                <w:rFonts w:ascii="Avenir" w:eastAsia="Avenir" w:hAnsi="Avenir" w:cs="Avenir"/>
                <w:sz w:val="20"/>
                <w:szCs w:val="20"/>
              </w:rPr>
            </w:pPr>
            <w:r w:rsidRPr="001155BD">
              <w:rPr>
                <w:rFonts w:ascii="Avenir" w:eastAsia="Avenir" w:hAnsi="Avenir" w:cs="Avenir"/>
                <w:sz w:val="20"/>
                <w:szCs w:val="20"/>
              </w:rPr>
              <w:t xml:space="preserve">Portfolio management advice: </w:t>
            </w:r>
          </w:p>
          <w:p w14:paraId="5E34FB90" w14:textId="77777777" w:rsidR="005D3E50" w:rsidRPr="001155BD" w:rsidRDefault="00000000" w:rsidP="00ED7387">
            <w:pPr>
              <w:pStyle w:val="ListParagraph"/>
              <w:numPr>
                <w:ilvl w:val="0"/>
                <w:numId w:val="10"/>
              </w:numPr>
              <w:spacing w:after="60"/>
              <w:ind w:left="714" w:hanging="357"/>
              <w:contextualSpacing w:val="0"/>
              <w:rPr>
                <w:rFonts w:ascii="Avenir" w:eastAsia="Avenir" w:hAnsi="Avenir" w:cs="Avenir"/>
                <w:sz w:val="20"/>
                <w:szCs w:val="20"/>
              </w:rPr>
            </w:pPr>
            <w:r w:rsidRPr="001155BD">
              <w:rPr>
                <w:rFonts w:ascii="Avenir" w:eastAsia="Avenir" w:hAnsi="Avenir" w:cs="Avenir"/>
                <w:sz w:val="20"/>
                <w:szCs w:val="20"/>
              </w:rPr>
              <w:t>Cash and interest-bearing investments</w:t>
            </w:r>
          </w:p>
          <w:p w14:paraId="27A1E979" w14:textId="46C18AF4" w:rsidR="00780B19" w:rsidRPr="001155BD" w:rsidRDefault="005D3E50" w:rsidP="00ED7387">
            <w:pPr>
              <w:pStyle w:val="ListParagraph"/>
              <w:numPr>
                <w:ilvl w:val="0"/>
                <w:numId w:val="10"/>
              </w:numPr>
              <w:spacing w:after="60"/>
              <w:ind w:left="714" w:hanging="357"/>
              <w:contextualSpacing w:val="0"/>
              <w:rPr>
                <w:rFonts w:ascii="Avenir" w:eastAsia="Avenir" w:hAnsi="Avenir" w:cs="Avenir"/>
                <w:sz w:val="20"/>
                <w:szCs w:val="20"/>
              </w:rPr>
            </w:pPr>
            <w:r w:rsidRPr="001155BD">
              <w:rPr>
                <w:rFonts w:ascii="Avenir" w:eastAsia="Avenir" w:hAnsi="Avenir" w:cs="Avenir"/>
                <w:sz w:val="20"/>
                <w:szCs w:val="20"/>
              </w:rPr>
              <w:t xml:space="preserve">Socially Responsible Investments </w:t>
            </w:r>
          </w:p>
          <w:p w14:paraId="09868287" w14:textId="77777777" w:rsidR="00780B19" w:rsidRPr="001155BD" w:rsidRDefault="00780B19">
            <w:pPr>
              <w:keepNext/>
              <w:keepLines/>
              <w:pBdr>
                <w:top w:val="nil"/>
                <w:left w:val="nil"/>
                <w:bottom w:val="nil"/>
                <w:right w:val="nil"/>
                <w:between w:val="nil"/>
              </w:pBdr>
              <w:spacing w:before="160" w:after="160"/>
              <w:ind w:left="306"/>
              <w:jc w:val="both"/>
              <w:rPr>
                <w:rFonts w:ascii="Avenir" w:eastAsia="Avenir" w:hAnsi="Avenir" w:cs="Avenir"/>
                <w:sz w:val="20"/>
                <w:szCs w:val="20"/>
              </w:rPr>
            </w:pPr>
          </w:p>
        </w:tc>
        <w:tc>
          <w:tcPr>
            <w:tcW w:w="4341" w:type="dxa"/>
            <w:tcBorders>
              <w:top w:val="single" w:sz="4" w:space="0" w:color="FFFFFF"/>
              <w:bottom w:val="single" w:sz="4" w:space="0" w:color="FFFFFF"/>
              <w:right w:val="single" w:sz="4" w:space="0" w:color="FFFFFF"/>
            </w:tcBorders>
          </w:tcPr>
          <w:p w14:paraId="084A3808" w14:textId="77777777" w:rsidR="00780B19" w:rsidRPr="000F177D" w:rsidRDefault="00000000" w:rsidP="00AD75B5">
            <w:pPr>
              <w:keepNext/>
              <w:keepLines/>
              <w:pBdr>
                <w:top w:val="nil"/>
                <w:left w:val="nil"/>
                <w:bottom w:val="nil"/>
                <w:right w:val="nil"/>
                <w:between w:val="nil"/>
              </w:pBdr>
              <w:spacing w:before="160" w:after="60"/>
              <w:ind w:left="307"/>
              <w:jc w:val="both"/>
              <w:rPr>
                <w:rFonts w:ascii="Avenir" w:eastAsia="Avenir" w:hAnsi="Avenir" w:cs="Avenir"/>
                <w:b/>
                <w:bCs/>
                <w:sz w:val="20"/>
                <w:szCs w:val="20"/>
              </w:rPr>
            </w:pPr>
            <w:r w:rsidRPr="000F177D">
              <w:rPr>
                <w:rFonts w:ascii="Avenir" w:eastAsia="Avenir" w:hAnsi="Avenir" w:cs="Avenir"/>
                <w:b/>
                <w:bCs/>
                <w:sz w:val="20"/>
                <w:szCs w:val="20"/>
              </w:rPr>
              <w:t>Superannuation:</w:t>
            </w:r>
          </w:p>
          <w:p w14:paraId="17232DAB" w14:textId="77777777" w:rsidR="00780B19" w:rsidRPr="001155BD" w:rsidRDefault="00000000" w:rsidP="00ED7387">
            <w:pPr>
              <w:numPr>
                <w:ilvl w:val="0"/>
                <w:numId w:val="1"/>
              </w:numPr>
              <w:pBdr>
                <w:top w:val="nil"/>
                <w:left w:val="nil"/>
                <w:bottom w:val="nil"/>
                <w:right w:val="nil"/>
                <w:between w:val="nil"/>
              </w:pBdr>
              <w:spacing w:after="60"/>
              <w:ind w:left="437" w:hanging="284"/>
              <w:rPr>
                <w:rFonts w:ascii="Avenir" w:eastAsia="Avenir" w:hAnsi="Avenir" w:cs="Avenir"/>
                <w:sz w:val="20"/>
                <w:szCs w:val="20"/>
              </w:rPr>
            </w:pPr>
            <w:r w:rsidRPr="001155BD">
              <w:rPr>
                <w:rFonts w:ascii="Avenir" w:eastAsia="Avenir" w:hAnsi="Avenir" w:cs="Avenir"/>
                <w:sz w:val="20"/>
                <w:szCs w:val="20"/>
              </w:rPr>
              <w:t xml:space="preserve">Employer sponsored superannuation </w:t>
            </w:r>
          </w:p>
          <w:p w14:paraId="39B73012" w14:textId="67F437FC" w:rsidR="005D3E50" w:rsidRPr="001155BD" w:rsidRDefault="005D3E50" w:rsidP="00ED7387">
            <w:pPr>
              <w:numPr>
                <w:ilvl w:val="0"/>
                <w:numId w:val="1"/>
              </w:numPr>
              <w:pBdr>
                <w:top w:val="nil"/>
                <w:left w:val="nil"/>
                <w:bottom w:val="nil"/>
                <w:right w:val="nil"/>
                <w:between w:val="nil"/>
              </w:pBdr>
              <w:spacing w:after="60"/>
              <w:ind w:left="437" w:hanging="284"/>
              <w:rPr>
                <w:rFonts w:ascii="Avenir" w:eastAsia="Avenir" w:hAnsi="Avenir" w:cs="Avenir"/>
                <w:sz w:val="20"/>
                <w:szCs w:val="20"/>
              </w:rPr>
            </w:pPr>
            <w:r w:rsidRPr="001155BD">
              <w:rPr>
                <w:rFonts w:ascii="Avenir" w:eastAsia="Avenir" w:hAnsi="Avenir" w:cs="Avenir"/>
                <w:sz w:val="20"/>
                <w:szCs w:val="20"/>
              </w:rPr>
              <w:t xml:space="preserve"> Superannuation Products</w:t>
            </w:r>
          </w:p>
          <w:p w14:paraId="3B9BC82C" w14:textId="573E1C5D" w:rsidR="00780B19" w:rsidRPr="001155BD" w:rsidRDefault="00000000" w:rsidP="00ED7387">
            <w:pPr>
              <w:numPr>
                <w:ilvl w:val="0"/>
                <w:numId w:val="1"/>
              </w:numPr>
              <w:pBdr>
                <w:top w:val="nil"/>
                <w:left w:val="nil"/>
                <w:bottom w:val="nil"/>
                <w:right w:val="nil"/>
                <w:between w:val="nil"/>
              </w:pBdr>
              <w:spacing w:after="60"/>
              <w:ind w:left="437" w:hanging="284"/>
              <w:rPr>
                <w:rFonts w:ascii="Avenir" w:eastAsia="Avenir" w:hAnsi="Avenir" w:cs="Avenir"/>
                <w:sz w:val="20"/>
                <w:szCs w:val="20"/>
              </w:rPr>
            </w:pPr>
            <w:r w:rsidRPr="001155BD">
              <w:rPr>
                <w:rFonts w:ascii="Avenir" w:eastAsia="Avenir" w:hAnsi="Avenir" w:cs="Avenir"/>
                <w:sz w:val="20"/>
                <w:szCs w:val="20"/>
              </w:rPr>
              <w:t xml:space="preserve">Rollovers, annuities </w:t>
            </w:r>
          </w:p>
          <w:p w14:paraId="625B0BA9" w14:textId="77777777" w:rsidR="00780B19" w:rsidRPr="001155BD" w:rsidRDefault="00000000" w:rsidP="00ED7387">
            <w:pPr>
              <w:numPr>
                <w:ilvl w:val="0"/>
                <w:numId w:val="1"/>
              </w:numPr>
              <w:pBdr>
                <w:top w:val="nil"/>
                <w:left w:val="nil"/>
                <w:bottom w:val="nil"/>
                <w:right w:val="nil"/>
                <w:between w:val="nil"/>
              </w:pBdr>
              <w:spacing w:after="60"/>
              <w:ind w:left="437" w:hanging="284"/>
              <w:rPr>
                <w:rFonts w:ascii="Avenir" w:eastAsia="Avenir" w:hAnsi="Avenir" w:cs="Avenir"/>
                <w:sz w:val="20"/>
                <w:szCs w:val="20"/>
              </w:rPr>
            </w:pPr>
            <w:r w:rsidRPr="001155BD">
              <w:rPr>
                <w:rFonts w:ascii="Avenir" w:eastAsia="Avenir" w:hAnsi="Avenir" w:cs="Avenir"/>
                <w:sz w:val="20"/>
                <w:szCs w:val="20"/>
              </w:rPr>
              <w:t>Transition to retirement</w:t>
            </w:r>
          </w:p>
          <w:p w14:paraId="2F055FA3" w14:textId="29E11D71" w:rsidR="005D3E50" w:rsidRPr="001155BD" w:rsidRDefault="005D3E50" w:rsidP="00ED7387">
            <w:pPr>
              <w:numPr>
                <w:ilvl w:val="0"/>
                <w:numId w:val="1"/>
              </w:numPr>
              <w:pBdr>
                <w:top w:val="nil"/>
                <w:left w:val="nil"/>
                <w:bottom w:val="nil"/>
                <w:right w:val="nil"/>
                <w:between w:val="nil"/>
              </w:pBdr>
              <w:spacing w:after="60"/>
              <w:ind w:left="437" w:hanging="284"/>
              <w:rPr>
                <w:rFonts w:ascii="Avenir" w:eastAsia="Avenir" w:hAnsi="Avenir" w:cs="Avenir"/>
                <w:sz w:val="20"/>
                <w:szCs w:val="20"/>
              </w:rPr>
            </w:pPr>
            <w:r w:rsidRPr="001155BD">
              <w:rPr>
                <w:rFonts w:ascii="Avenir" w:eastAsia="Avenir" w:hAnsi="Avenir" w:cs="Avenir"/>
                <w:sz w:val="20"/>
                <w:szCs w:val="20"/>
              </w:rPr>
              <w:t>Retirement Income Streams</w:t>
            </w:r>
          </w:p>
          <w:p w14:paraId="4ADD6D35" w14:textId="77777777" w:rsidR="00780B19" w:rsidRPr="000F177D" w:rsidRDefault="00000000" w:rsidP="00AD75B5">
            <w:pPr>
              <w:keepNext/>
              <w:keepLines/>
              <w:pBdr>
                <w:top w:val="nil"/>
                <w:left w:val="nil"/>
                <w:bottom w:val="nil"/>
                <w:right w:val="nil"/>
                <w:between w:val="nil"/>
              </w:pBdr>
              <w:spacing w:before="160" w:after="60"/>
              <w:ind w:left="307"/>
              <w:jc w:val="both"/>
              <w:rPr>
                <w:rFonts w:ascii="Avenir" w:eastAsia="Avenir" w:hAnsi="Avenir" w:cs="Avenir"/>
                <w:b/>
                <w:bCs/>
                <w:sz w:val="20"/>
                <w:szCs w:val="20"/>
              </w:rPr>
            </w:pPr>
            <w:r w:rsidRPr="000F177D">
              <w:rPr>
                <w:rFonts w:ascii="Avenir" w:eastAsia="Avenir" w:hAnsi="Avenir" w:cs="Avenir"/>
                <w:b/>
                <w:bCs/>
                <w:sz w:val="20"/>
                <w:szCs w:val="20"/>
              </w:rPr>
              <w:t xml:space="preserve">Insurance: </w:t>
            </w:r>
          </w:p>
          <w:p w14:paraId="2BB35E66" w14:textId="3C9B1A97" w:rsidR="00780B19" w:rsidRPr="001155BD" w:rsidRDefault="005D3E50">
            <w:pPr>
              <w:numPr>
                <w:ilvl w:val="0"/>
                <w:numId w:val="2"/>
              </w:numPr>
              <w:pBdr>
                <w:top w:val="nil"/>
                <w:left w:val="nil"/>
                <w:bottom w:val="nil"/>
                <w:right w:val="nil"/>
                <w:between w:val="nil"/>
              </w:pBdr>
              <w:ind w:left="438" w:hanging="284"/>
              <w:rPr>
                <w:rFonts w:ascii="Avenir" w:eastAsia="Avenir" w:hAnsi="Avenir" w:cs="Avenir"/>
                <w:sz w:val="20"/>
                <w:szCs w:val="20"/>
              </w:rPr>
            </w:pPr>
            <w:r w:rsidRPr="001155BD">
              <w:rPr>
                <w:rFonts w:ascii="Avenir" w:eastAsia="Avenir" w:hAnsi="Avenir" w:cs="Avenir"/>
                <w:sz w:val="20"/>
                <w:szCs w:val="20"/>
              </w:rPr>
              <w:t>Personal &amp; Group Life and business risk insurances - income protection, total and permanent disability, trauma protection, business expenses, succession planning and partnership protection.</w:t>
            </w:r>
          </w:p>
          <w:p w14:paraId="1B394839" w14:textId="77777777" w:rsidR="00780B19" w:rsidRDefault="00780B19">
            <w:pPr>
              <w:keepNext/>
              <w:keepLines/>
              <w:pBdr>
                <w:top w:val="nil"/>
                <w:left w:val="nil"/>
                <w:bottom w:val="nil"/>
                <w:right w:val="nil"/>
                <w:between w:val="nil"/>
              </w:pBdr>
              <w:spacing w:before="160" w:after="160"/>
              <w:ind w:left="306"/>
              <w:jc w:val="both"/>
              <w:rPr>
                <w:rFonts w:ascii="Avenir" w:eastAsia="Avenir" w:hAnsi="Avenir" w:cs="Avenir"/>
                <w:sz w:val="20"/>
                <w:szCs w:val="20"/>
              </w:rPr>
            </w:pPr>
          </w:p>
        </w:tc>
      </w:tr>
    </w:tbl>
    <w:p w14:paraId="31E56269" w14:textId="46CB7398" w:rsidR="00780B19" w:rsidRDefault="00000000" w:rsidP="001155BD">
      <w:pPr>
        <w:keepNext/>
        <w:keepLines/>
        <w:pBdr>
          <w:top w:val="nil"/>
          <w:left w:val="nil"/>
          <w:bottom w:val="nil"/>
          <w:right w:val="nil"/>
          <w:between w:val="nil"/>
        </w:pBdr>
        <w:spacing w:before="160" w:after="160"/>
        <w:ind w:left="0" w:firstLine="22"/>
        <w:jc w:val="both"/>
        <w:rPr>
          <w:rFonts w:ascii="Avenir" w:eastAsia="Avenir" w:hAnsi="Avenir" w:cs="Avenir"/>
          <w:sz w:val="20"/>
          <w:szCs w:val="20"/>
        </w:rPr>
      </w:pPr>
      <w:r>
        <w:rPr>
          <w:rFonts w:ascii="Avenir" w:eastAsia="Avenir" w:hAnsi="Avenir" w:cs="Avenir"/>
          <w:sz w:val="20"/>
          <w:szCs w:val="20"/>
        </w:rPr>
        <w:t xml:space="preserve">Your adviser is required to provide you with an </w:t>
      </w:r>
      <w:r>
        <w:rPr>
          <w:rFonts w:ascii="Avenir" w:eastAsia="Avenir" w:hAnsi="Avenir" w:cs="Avenir"/>
          <w:b/>
          <w:sz w:val="20"/>
          <w:szCs w:val="20"/>
        </w:rPr>
        <w:t>Adviser Profile</w:t>
      </w:r>
      <w:r>
        <w:rPr>
          <w:rFonts w:ascii="Avenir" w:eastAsia="Avenir" w:hAnsi="Avenir" w:cs="Avenir"/>
          <w:sz w:val="20"/>
          <w:szCs w:val="20"/>
        </w:rPr>
        <w:t>, which provides specific information about your adviser’s experience and specialisation. It must be read in conjunction with this FSG to provide the information necessary for you to make an informed decision.</w:t>
      </w:r>
    </w:p>
    <w:p w14:paraId="47FD22B9" w14:textId="734FDBFF" w:rsidR="00780B19" w:rsidRDefault="00000000" w:rsidP="001155BD">
      <w:pPr>
        <w:keepNext/>
        <w:keepLines/>
        <w:pBdr>
          <w:top w:val="nil"/>
          <w:left w:val="nil"/>
          <w:bottom w:val="nil"/>
          <w:right w:val="nil"/>
          <w:between w:val="nil"/>
        </w:pBdr>
        <w:spacing w:before="160" w:after="160"/>
        <w:ind w:left="0" w:firstLine="0"/>
        <w:jc w:val="both"/>
        <w:rPr>
          <w:rFonts w:ascii="Avenir" w:eastAsia="Avenir" w:hAnsi="Avenir" w:cs="Avenir"/>
          <w:sz w:val="20"/>
          <w:szCs w:val="20"/>
        </w:rPr>
      </w:pPr>
      <w:bookmarkStart w:id="2" w:name="_heading=h.1fob9te" w:colFirst="0" w:colLast="0"/>
      <w:bookmarkEnd w:id="2"/>
      <w:r>
        <w:rPr>
          <w:rFonts w:ascii="Avenir" w:eastAsia="Avenir" w:hAnsi="Avenir" w:cs="Avenir"/>
          <w:sz w:val="20"/>
          <w:szCs w:val="20"/>
        </w:rPr>
        <w:t xml:space="preserve">Your adviser will be acting as a Representative </w:t>
      </w:r>
      <w:r w:rsidRPr="00D105E8">
        <w:rPr>
          <w:rFonts w:ascii="Avenir" w:eastAsia="Avenir" w:hAnsi="Avenir" w:cs="Avenir"/>
          <w:sz w:val="20"/>
          <w:szCs w:val="20"/>
        </w:rPr>
        <w:t xml:space="preserve">of </w:t>
      </w:r>
      <w:r w:rsidR="003C0F3C" w:rsidRPr="00D105E8">
        <w:rPr>
          <w:rFonts w:ascii="Avenir" w:eastAsia="Avenir" w:hAnsi="Avenir" w:cs="Avenir"/>
          <w:sz w:val="20"/>
          <w:szCs w:val="20"/>
        </w:rPr>
        <w:t>Sunsure</w:t>
      </w:r>
      <w:r w:rsidR="002252A3" w:rsidRPr="00D105E8">
        <w:rPr>
          <w:rFonts w:ascii="Avenir" w:eastAsia="Avenir" w:hAnsi="Avenir" w:cs="Avenir"/>
          <w:sz w:val="20"/>
          <w:szCs w:val="20"/>
        </w:rPr>
        <w:t>.</w:t>
      </w:r>
      <w:r w:rsidR="003C0F3C" w:rsidRPr="00D105E8">
        <w:rPr>
          <w:rFonts w:ascii="Avenir" w:eastAsia="Avenir" w:hAnsi="Avenir" w:cs="Avenir"/>
          <w:sz w:val="20"/>
          <w:szCs w:val="20"/>
        </w:rPr>
        <w:t xml:space="preserve"> </w:t>
      </w:r>
      <w:r w:rsidRPr="00D105E8">
        <w:rPr>
          <w:rFonts w:ascii="Avenir" w:eastAsia="Avenir" w:hAnsi="Avenir" w:cs="Avenir"/>
          <w:sz w:val="20"/>
          <w:szCs w:val="20"/>
        </w:rPr>
        <w:t xml:space="preserve"> While </w:t>
      </w:r>
      <w:r w:rsidR="003C0F3C" w:rsidRPr="00D105E8">
        <w:rPr>
          <w:rFonts w:ascii="Avenir" w:eastAsia="Avenir" w:hAnsi="Avenir" w:cs="Avenir"/>
          <w:sz w:val="20"/>
          <w:szCs w:val="20"/>
        </w:rPr>
        <w:t xml:space="preserve">Sunsure </w:t>
      </w:r>
      <w:r w:rsidRPr="00D105E8">
        <w:rPr>
          <w:rFonts w:ascii="Avenir" w:eastAsia="Avenir" w:hAnsi="Avenir" w:cs="Avenir"/>
          <w:sz w:val="20"/>
          <w:szCs w:val="20"/>
        </w:rPr>
        <w:t>is directly responsible</w:t>
      </w:r>
      <w:r>
        <w:rPr>
          <w:rFonts w:ascii="Avenir" w:eastAsia="Avenir" w:hAnsi="Avenir" w:cs="Avenir"/>
          <w:sz w:val="20"/>
          <w:szCs w:val="20"/>
        </w:rPr>
        <w:t xml:space="preserve"> for the financial services and advice as set out in this FSG, the licensee (LAM) has ultimate responsibility for services provided under its AFSL 288421. </w:t>
      </w:r>
    </w:p>
    <w:p w14:paraId="5529DF1C" w14:textId="77777777" w:rsidR="00780B19" w:rsidRDefault="00000000">
      <w:pPr>
        <w:spacing w:before="160" w:after="160"/>
        <w:ind w:left="0" w:firstLine="0"/>
        <w:rPr>
          <w:rFonts w:ascii="Avenir" w:eastAsia="Avenir" w:hAnsi="Avenir" w:cs="Avenir"/>
          <w:sz w:val="20"/>
          <w:szCs w:val="20"/>
        </w:rPr>
      </w:pPr>
      <w:r>
        <w:rPr>
          <w:rFonts w:ascii="Avenir" w:eastAsia="Avenir" w:hAnsi="Avenir" w:cs="Avenir"/>
          <w:sz w:val="20"/>
          <w:szCs w:val="20"/>
        </w:rPr>
        <w:t xml:space="preserve">The range of products that Representatives are authorised to offer you is limited to an Approved Product List (APL) established by LAM, based on independent research and endorsed by an internal research team. </w:t>
      </w:r>
    </w:p>
    <w:p w14:paraId="42610F16"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t>COMMUNICATING INFORMATION TO US</w:t>
      </w:r>
    </w:p>
    <w:p w14:paraId="208C97A2" w14:textId="77777777" w:rsidR="00780B19" w:rsidRDefault="00000000">
      <w:pPr>
        <w:spacing w:after="160"/>
        <w:ind w:left="0" w:firstLine="0"/>
        <w:rPr>
          <w:rFonts w:ascii="Avenir" w:eastAsia="Avenir" w:hAnsi="Avenir" w:cs="Avenir"/>
          <w:sz w:val="20"/>
          <w:szCs w:val="20"/>
        </w:rPr>
      </w:pPr>
      <w:bookmarkStart w:id="3" w:name="_heading=h.3znysh7" w:colFirst="0" w:colLast="0"/>
      <w:bookmarkEnd w:id="3"/>
      <w:r>
        <w:rPr>
          <w:rFonts w:ascii="Avenir" w:eastAsia="Avenir" w:hAnsi="Avenir" w:cs="Avenir"/>
          <w:sz w:val="20"/>
          <w:szCs w:val="20"/>
        </w:rPr>
        <w:t>It is preferable that information is provided in a way that gives us a clear and documented basis for mutual understanding of your circumstances, needs and preferences. This can include copies of documents and written communications in emails or other online systems that we will give you information about when required.</w:t>
      </w:r>
    </w:p>
    <w:p w14:paraId="4CA1F71F" w14:textId="0AB565FE" w:rsidR="00780B19" w:rsidRDefault="00000000">
      <w:pPr>
        <w:spacing w:after="160"/>
        <w:ind w:left="0" w:firstLine="0"/>
        <w:rPr>
          <w:rFonts w:ascii="Avenir" w:eastAsia="Avenir" w:hAnsi="Avenir" w:cs="Avenir"/>
          <w:sz w:val="20"/>
          <w:szCs w:val="20"/>
        </w:rPr>
      </w:pPr>
      <w:r w:rsidRPr="00D105E8">
        <w:rPr>
          <w:rFonts w:ascii="Avenir" w:eastAsia="Avenir" w:hAnsi="Avenir" w:cs="Avenir"/>
          <w:sz w:val="20"/>
          <w:szCs w:val="20"/>
        </w:rPr>
        <w:t xml:space="preserve">If information additional to that supplied direct by is required </w:t>
      </w:r>
      <w:r w:rsidR="003C0F3C" w:rsidRPr="00D105E8">
        <w:rPr>
          <w:rFonts w:ascii="Avenir" w:eastAsia="Avenir" w:hAnsi="Avenir" w:cs="Avenir"/>
          <w:sz w:val="20"/>
          <w:szCs w:val="20"/>
        </w:rPr>
        <w:t>to</w:t>
      </w:r>
      <w:r w:rsidRPr="00D105E8">
        <w:rPr>
          <w:rFonts w:ascii="Avenir" w:eastAsia="Avenir" w:hAnsi="Avenir" w:cs="Avenir"/>
          <w:sz w:val="20"/>
          <w:szCs w:val="20"/>
        </w:rPr>
        <w:t xml:space="preserve"> provide</w:t>
      </w:r>
      <w:r>
        <w:rPr>
          <w:rFonts w:ascii="Avenir" w:eastAsia="Avenir" w:hAnsi="Avenir" w:cs="Avenir"/>
          <w:sz w:val="20"/>
          <w:szCs w:val="20"/>
        </w:rPr>
        <w:t xml:space="preserve"> complete advice, you may be requested to give written authorisation for your adviser to obtain information from third parties.</w:t>
      </w:r>
    </w:p>
    <w:p w14:paraId="7C922EDC" w14:textId="77777777" w:rsidR="00780B19" w:rsidRDefault="00000000">
      <w:pPr>
        <w:spacing w:after="160"/>
        <w:ind w:left="0" w:firstLine="0"/>
        <w:rPr>
          <w:rFonts w:ascii="Avenir" w:eastAsia="Avenir" w:hAnsi="Avenir" w:cs="Avenir"/>
          <w:sz w:val="20"/>
          <w:szCs w:val="20"/>
        </w:rPr>
      </w:pPr>
      <w:r>
        <w:br w:type="page"/>
      </w:r>
    </w:p>
    <w:p w14:paraId="0F1C9C85"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lastRenderedPageBreak/>
        <w:t>WHAT INFORMATION CLIENTS WILL RECEIVE</w:t>
      </w:r>
    </w:p>
    <w:p w14:paraId="57AD51B0" w14:textId="77777777" w:rsidR="00780B19" w:rsidRDefault="00000000">
      <w:pPr>
        <w:pBdr>
          <w:top w:val="nil"/>
          <w:left w:val="nil"/>
          <w:bottom w:val="nil"/>
          <w:right w:val="nil"/>
          <w:between w:val="nil"/>
        </w:pBdr>
        <w:ind w:left="0" w:firstLine="0"/>
        <w:rPr>
          <w:rFonts w:ascii="Avenir" w:eastAsia="Avenir" w:hAnsi="Avenir" w:cs="Avenir"/>
          <w:sz w:val="20"/>
          <w:szCs w:val="20"/>
        </w:rPr>
      </w:pPr>
      <w:bookmarkStart w:id="4" w:name="_heading=h.2et92p0" w:colFirst="0" w:colLast="0"/>
      <w:bookmarkEnd w:id="4"/>
      <w:r>
        <w:rPr>
          <w:rFonts w:ascii="Avenir" w:eastAsia="Avenir" w:hAnsi="Avenir" w:cs="Avenir"/>
          <w:sz w:val="20"/>
          <w:szCs w:val="20"/>
        </w:rPr>
        <w:t>If you engage us to provide you with personal financial advice, we will confirm our recommendations in writing so that you can make an informed decision about the appropriateness and suitability of our advice. Our recommendations are usually given to you in a written Statement of Advice (SoA). Subsequent advice on actions recommended in an SoA may be provided in a written Record of Advice (</w:t>
      </w:r>
      <w:proofErr w:type="spellStart"/>
      <w:r>
        <w:rPr>
          <w:rFonts w:ascii="Avenir" w:eastAsia="Avenir" w:hAnsi="Avenir" w:cs="Avenir"/>
          <w:sz w:val="20"/>
          <w:szCs w:val="20"/>
        </w:rPr>
        <w:t>RoA</w:t>
      </w:r>
      <w:proofErr w:type="spellEnd"/>
      <w:r>
        <w:rPr>
          <w:rFonts w:ascii="Avenir" w:eastAsia="Avenir" w:hAnsi="Avenir" w:cs="Avenir"/>
          <w:sz w:val="20"/>
          <w:szCs w:val="20"/>
        </w:rPr>
        <w:t>)</w:t>
      </w:r>
    </w:p>
    <w:p w14:paraId="2F23AFB2" w14:textId="77777777" w:rsidR="00780B19" w:rsidRDefault="00000000">
      <w:pPr>
        <w:ind w:left="0" w:firstLine="0"/>
        <w:rPr>
          <w:rFonts w:ascii="Avenir" w:eastAsia="Avenir" w:hAnsi="Avenir" w:cs="Avenir"/>
          <w:sz w:val="20"/>
          <w:szCs w:val="20"/>
        </w:rPr>
      </w:pPr>
      <w:r>
        <w:rPr>
          <w:rFonts w:ascii="Avenir" w:eastAsia="Avenir" w:hAnsi="Avenir" w:cs="Avenir"/>
          <w:sz w:val="20"/>
          <w:szCs w:val="20"/>
        </w:rPr>
        <w:t xml:space="preserve">Where we recommend a particular financial product, we will provide a Product Disclosure Statement (PDS), which contains specific and important information about that product. It is important that you read and understand any PDS that we provide you before you act on a financial product recommendation. </w:t>
      </w:r>
    </w:p>
    <w:p w14:paraId="07180294" w14:textId="77777777" w:rsidR="00780B19" w:rsidRDefault="00000000">
      <w:pPr>
        <w:ind w:left="0" w:firstLine="0"/>
        <w:rPr>
          <w:rFonts w:ascii="Avenir" w:eastAsia="Avenir" w:hAnsi="Avenir" w:cs="Avenir"/>
          <w:sz w:val="20"/>
          <w:szCs w:val="20"/>
        </w:rPr>
      </w:pPr>
      <w:bookmarkStart w:id="5" w:name="_heading=h.tyjcwt" w:colFirst="0" w:colLast="0"/>
      <w:bookmarkEnd w:id="5"/>
      <w:r>
        <w:rPr>
          <w:rFonts w:ascii="Avenir" w:eastAsia="Avenir" w:hAnsi="Avenir" w:cs="Avenir"/>
          <w:sz w:val="20"/>
          <w:szCs w:val="20"/>
        </w:rPr>
        <w:t xml:space="preserve">If you decide not to receive personal advice, general advice is available. General advice is information provided about financial products that does not </w:t>
      </w:r>
      <w:proofErr w:type="gramStart"/>
      <w:r>
        <w:rPr>
          <w:rFonts w:ascii="Avenir" w:eastAsia="Avenir" w:hAnsi="Avenir" w:cs="Avenir"/>
          <w:sz w:val="20"/>
          <w:szCs w:val="20"/>
        </w:rPr>
        <w:t>take into account</w:t>
      </w:r>
      <w:proofErr w:type="gramEnd"/>
      <w:r>
        <w:rPr>
          <w:rFonts w:ascii="Avenir" w:eastAsia="Avenir" w:hAnsi="Avenir" w:cs="Avenir"/>
          <w:sz w:val="20"/>
          <w:szCs w:val="20"/>
        </w:rPr>
        <w:t xml:space="preserve"> your personal needs, objectives or circumstances. </w:t>
      </w:r>
    </w:p>
    <w:p w14:paraId="3F27A31C" w14:textId="7E29C402" w:rsidR="00780B19" w:rsidRDefault="00000000">
      <w:pPr>
        <w:ind w:left="0" w:firstLine="0"/>
        <w:rPr>
          <w:rFonts w:ascii="Avenir" w:eastAsia="Avenir" w:hAnsi="Avenir" w:cs="Avenir"/>
          <w:sz w:val="20"/>
          <w:szCs w:val="20"/>
        </w:rPr>
      </w:pPr>
      <w:bookmarkStart w:id="6" w:name="_heading=h.3dy6vkm" w:colFirst="0" w:colLast="0"/>
      <w:bookmarkEnd w:id="6"/>
      <w:r>
        <w:rPr>
          <w:rFonts w:ascii="Avenir" w:eastAsia="Avenir" w:hAnsi="Avenir" w:cs="Avenir"/>
          <w:sz w:val="20"/>
          <w:szCs w:val="20"/>
        </w:rPr>
        <w:t xml:space="preserve">We can also act on your behalf without providing personal financial advice If you give specific instructions to transact and deal in a financial product (that </w:t>
      </w:r>
      <w:r w:rsidR="00AD75B5">
        <w:rPr>
          <w:rFonts w:ascii="Avenir" w:eastAsia="Avenir" w:hAnsi="Avenir" w:cs="Avenir"/>
          <w:sz w:val="20"/>
          <w:szCs w:val="20"/>
        </w:rPr>
        <w:t>Sunsure</w:t>
      </w:r>
      <w:r>
        <w:rPr>
          <w:rFonts w:ascii="Avenir" w:eastAsia="Avenir" w:hAnsi="Avenir" w:cs="Avenir"/>
          <w:sz w:val="20"/>
          <w:szCs w:val="20"/>
        </w:rPr>
        <w:t xml:space="preserve"> is authorised to offer). We can act on your instructions whether you provide them by telephone, email or other agreed means of communication. </w:t>
      </w:r>
    </w:p>
    <w:p w14:paraId="6EA93D9D" w14:textId="77777777" w:rsidR="00780B19" w:rsidRDefault="00780B19">
      <w:pPr>
        <w:rPr>
          <w:rFonts w:ascii="Avenir" w:eastAsia="Avenir" w:hAnsi="Avenir" w:cs="Avenir"/>
        </w:rPr>
      </w:pPr>
    </w:p>
    <w:p w14:paraId="6DADA512"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t>PRIVACY</w:t>
      </w:r>
    </w:p>
    <w:p w14:paraId="39A29941" w14:textId="77777777" w:rsidR="00780B19" w:rsidRDefault="00000000">
      <w:pPr>
        <w:ind w:left="0" w:firstLine="0"/>
        <w:rPr>
          <w:rFonts w:ascii="Avenir" w:eastAsia="Avenir" w:hAnsi="Avenir" w:cs="Avenir"/>
          <w:i/>
          <w:sz w:val="20"/>
          <w:szCs w:val="20"/>
        </w:rPr>
      </w:pPr>
      <w:r>
        <w:rPr>
          <w:rFonts w:ascii="Avenir" w:eastAsia="Avenir" w:hAnsi="Avenir" w:cs="Avenir"/>
          <w:i/>
          <w:sz w:val="20"/>
          <w:szCs w:val="20"/>
        </w:rPr>
        <w:t>We are committed to ensuring the privacy and security of your personal information.</w:t>
      </w:r>
    </w:p>
    <w:p w14:paraId="2DDE13E1" w14:textId="2A6C3EC6" w:rsidR="00780B19" w:rsidRDefault="003C0F3C">
      <w:pPr>
        <w:ind w:left="0" w:firstLine="0"/>
        <w:rPr>
          <w:rFonts w:ascii="Avenir" w:eastAsia="Avenir" w:hAnsi="Avenir" w:cs="Avenir"/>
          <w:sz w:val="20"/>
          <w:szCs w:val="20"/>
        </w:rPr>
      </w:pPr>
      <w:r w:rsidRPr="00D105E8">
        <w:rPr>
          <w:rFonts w:ascii="Avenir" w:eastAsia="Avenir" w:hAnsi="Avenir" w:cs="Avenir"/>
          <w:sz w:val="20"/>
          <w:szCs w:val="20"/>
        </w:rPr>
        <w:t>Sunsure keeps records of your personal profiles, including information supplied by you and third parties to</w:t>
      </w:r>
      <w:r>
        <w:rPr>
          <w:rFonts w:ascii="Avenir" w:eastAsia="Avenir" w:hAnsi="Avenir" w:cs="Avenir"/>
          <w:sz w:val="20"/>
          <w:szCs w:val="20"/>
        </w:rPr>
        <w:t xml:space="preserve"> the adviser relating to investment and insurance objectives, financial position and personal needs. We also maintain records of recommendations made to you. Personal information supplied may be stored electronically.</w:t>
      </w:r>
    </w:p>
    <w:p w14:paraId="3BAD5A3B" w14:textId="51557165" w:rsidR="00780B19" w:rsidRDefault="00000000">
      <w:pPr>
        <w:ind w:left="0" w:firstLine="0"/>
        <w:rPr>
          <w:rFonts w:ascii="Avenir" w:eastAsia="Avenir" w:hAnsi="Avenir" w:cs="Avenir"/>
          <w:sz w:val="20"/>
          <w:szCs w:val="20"/>
        </w:rPr>
      </w:pPr>
      <w:r>
        <w:rPr>
          <w:rFonts w:ascii="Avenir" w:eastAsia="Avenir" w:hAnsi="Avenir" w:cs="Avenir"/>
          <w:sz w:val="20"/>
          <w:szCs w:val="20"/>
        </w:rPr>
        <w:t xml:space="preserve">All information, however obtained, will be handled in accordance with </w:t>
      </w:r>
      <w:r w:rsidR="003C0F3C">
        <w:rPr>
          <w:rFonts w:ascii="Avenir" w:eastAsia="Avenir" w:hAnsi="Avenir" w:cs="Avenir"/>
          <w:sz w:val="20"/>
          <w:szCs w:val="20"/>
        </w:rPr>
        <w:t xml:space="preserve">the </w:t>
      </w:r>
      <w:r w:rsidR="00AD75B5">
        <w:rPr>
          <w:rFonts w:ascii="Avenir" w:eastAsia="Avenir" w:hAnsi="Avenir" w:cs="Avenir"/>
          <w:sz w:val="20"/>
          <w:szCs w:val="20"/>
        </w:rPr>
        <w:t>LAM</w:t>
      </w:r>
      <w:r>
        <w:rPr>
          <w:rFonts w:ascii="Avenir" w:eastAsia="Avenir" w:hAnsi="Avenir" w:cs="Avenir"/>
          <w:sz w:val="20"/>
          <w:szCs w:val="20"/>
        </w:rPr>
        <w:t xml:space="preserve"> Privacy Policy and Australian Privacy Principles administered by the Office of the Australian Information Commissioner (OAIC). </w:t>
      </w:r>
    </w:p>
    <w:p w14:paraId="046B6BD2" w14:textId="31EDBC9C" w:rsidR="00780B19" w:rsidRDefault="00000000">
      <w:pPr>
        <w:ind w:left="0" w:firstLine="0"/>
        <w:rPr>
          <w:rFonts w:ascii="Avenir" w:eastAsia="Avenir" w:hAnsi="Avenir" w:cs="Avenir"/>
          <w:sz w:val="20"/>
          <w:szCs w:val="20"/>
        </w:rPr>
      </w:pPr>
      <w:r>
        <w:rPr>
          <w:rFonts w:ascii="Avenir" w:eastAsia="Avenir" w:hAnsi="Avenir" w:cs="Avenir"/>
          <w:sz w:val="20"/>
          <w:szCs w:val="20"/>
        </w:rPr>
        <w:t xml:space="preserve">A copy of our Privacy Policy can be viewed or downloaded from our </w:t>
      </w:r>
      <w:r w:rsidRPr="00D105E8">
        <w:rPr>
          <w:rFonts w:ascii="Avenir" w:eastAsia="Avenir" w:hAnsi="Avenir" w:cs="Avenir"/>
          <w:sz w:val="20"/>
          <w:szCs w:val="20"/>
        </w:rPr>
        <w:t>website (www.lamfs.com.au) or can</w:t>
      </w:r>
      <w:r>
        <w:rPr>
          <w:rFonts w:ascii="Avenir" w:eastAsia="Avenir" w:hAnsi="Avenir" w:cs="Avenir"/>
          <w:sz w:val="20"/>
          <w:szCs w:val="20"/>
        </w:rPr>
        <w:t xml:space="preserve"> be requested from your adviser or LAM’s Compliance Officer on 1300 226 271. </w:t>
      </w:r>
    </w:p>
    <w:p w14:paraId="2813F75C" w14:textId="77777777" w:rsidR="00780B19" w:rsidRDefault="00780B19">
      <w:pPr>
        <w:rPr>
          <w:rFonts w:ascii="Avenir" w:eastAsia="Avenir" w:hAnsi="Avenir" w:cs="Avenir"/>
          <w:sz w:val="20"/>
          <w:szCs w:val="20"/>
        </w:rPr>
      </w:pPr>
    </w:p>
    <w:p w14:paraId="2105545F" w14:textId="77777777" w:rsidR="00780B19" w:rsidRDefault="00780B19">
      <w:pPr>
        <w:rPr>
          <w:rFonts w:ascii="Avenir" w:eastAsia="Avenir" w:hAnsi="Avenir" w:cs="Avenir"/>
          <w:sz w:val="20"/>
          <w:szCs w:val="20"/>
        </w:rPr>
      </w:pPr>
    </w:p>
    <w:p w14:paraId="64829315" w14:textId="77777777" w:rsidR="00780B19" w:rsidRDefault="00000000">
      <w:pPr>
        <w:rPr>
          <w:rFonts w:ascii="Avenir" w:eastAsia="Avenir" w:hAnsi="Avenir" w:cs="Avenir"/>
          <w:sz w:val="24"/>
          <w:szCs w:val="24"/>
        </w:rPr>
      </w:pPr>
      <w:r>
        <w:br w:type="page"/>
      </w:r>
    </w:p>
    <w:p w14:paraId="00516CEA"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lastRenderedPageBreak/>
        <w:t>REMUNERATION AND BENEFITS</w:t>
      </w:r>
    </w:p>
    <w:p w14:paraId="4ECC1025" w14:textId="77777777" w:rsidR="00780B19" w:rsidRDefault="00000000">
      <w:pPr>
        <w:ind w:left="0" w:firstLine="0"/>
        <w:rPr>
          <w:rFonts w:ascii="Avenir" w:eastAsia="Avenir" w:hAnsi="Avenir" w:cs="Avenir"/>
          <w:sz w:val="20"/>
          <w:szCs w:val="20"/>
        </w:rPr>
      </w:pPr>
      <w:r>
        <w:rPr>
          <w:rFonts w:ascii="Avenir" w:eastAsia="Avenir" w:hAnsi="Avenir" w:cs="Avenir"/>
          <w:sz w:val="20"/>
          <w:szCs w:val="20"/>
        </w:rPr>
        <w:t xml:space="preserve">The fee schedule is structured to ensure that you only pay for services as they are agreed. </w:t>
      </w:r>
    </w:p>
    <w:p w14:paraId="05942BB2" w14:textId="77777777" w:rsidR="00780B19" w:rsidRDefault="00000000">
      <w:pPr>
        <w:ind w:left="0" w:firstLine="0"/>
        <w:rPr>
          <w:rFonts w:ascii="Avenir" w:eastAsia="Avenir" w:hAnsi="Avenir" w:cs="Avenir"/>
          <w:b/>
          <w:sz w:val="20"/>
          <w:szCs w:val="20"/>
        </w:rPr>
      </w:pPr>
      <w:bookmarkStart w:id="7" w:name="_heading=h.1t3h5sf" w:colFirst="0" w:colLast="0"/>
      <w:bookmarkEnd w:id="7"/>
      <w:r>
        <w:rPr>
          <w:rFonts w:ascii="Avenir" w:eastAsia="Avenir" w:hAnsi="Avenir" w:cs="Avenir"/>
          <w:sz w:val="20"/>
          <w:szCs w:val="20"/>
        </w:rPr>
        <w:t xml:space="preserve">The basis and amount of all fees, commissions, adviser service fees and any referral fees will be fully disclosed in your </w:t>
      </w:r>
      <w:proofErr w:type="spellStart"/>
      <w:r>
        <w:rPr>
          <w:rFonts w:ascii="Avenir" w:eastAsia="Avenir" w:hAnsi="Avenir" w:cs="Avenir"/>
          <w:sz w:val="20"/>
          <w:szCs w:val="20"/>
        </w:rPr>
        <w:t>SoA</w:t>
      </w:r>
      <w:proofErr w:type="spellEnd"/>
      <w:r>
        <w:rPr>
          <w:rFonts w:ascii="Avenir" w:eastAsia="Avenir" w:hAnsi="Avenir" w:cs="Avenir"/>
          <w:sz w:val="20"/>
          <w:szCs w:val="20"/>
        </w:rPr>
        <w:t xml:space="preserve"> or </w:t>
      </w:r>
      <w:proofErr w:type="spellStart"/>
      <w:r>
        <w:rPr>
          <w:rFonts w:ascii="Avenir" w:eastAsia="Avenir" w:hAnsi="Avenir" w:cs="Avenir"/>
          <w:sz w:val="20"/>
          <w:szCs w:val="20"/>
        </w:rPr>
        <w:t>RoA</w:t>
      </w:r>
      <w:proofErr w:type="spellEnd"/>
      <w:r>
        <w:rPr>
          <w:rFonts w:ascii="Avenir" w:eastAsia="Avenir" w:hAnsi="Avenir" w:cs="Avenir"/>
          <w:sz w:val="20"/>
          <w:szCs w:val="20"/>
        </w:rPr>
        <w:t xml:space="preserve"> and explained by your adviser prior to the implementation of any advice. An explanation of the fees and charges of the product provider will also be outlined in the relevant PDS.</w:t>
      </w:r>
    </w:p>
    <w:p w14:paraId="205CFBC5" w14:textId="77777777" w:rsidR="00780B19" w:rsidRDefault="00780B19">
      <w:pPr>
        <w:rPr>
          <w:rFonts w:ascii="Avenir" w:eastAsia="Avenir" w:hAnsi="Avenir" w:cs="Avenir"/>
          <w:sz w:val="18"/>
          <w:szCs w:val="18"/>
        </w:rPr>
      </w:pPr>
    </w:p>
    <w:p w14:paraId="2A337F92"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t>HOW CLIENTS PAY FOR THE SERVICE</w:t>
      </w:r>
    </w:p>
    <w:tbl>
      <w:tblPr>
        <w:tblStyle w:val="a0"/>
        <w:tblW w:w="8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5692"/>
      </w:tblGrid>
      <w:tr w:rsidR="00780B19" w14:paraId="3AF037BB" w14:textId="77777777">
        <w:tc>
          <w:tcPr>
            <w:tcW w:w="2610" w:type="dxa"/>
          </w:tcPr>
          <w:p w14:paraId="14B1D710"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Financial Planning Fees</w:t>
            </w:r>
          </w:p>
        </w:tc>
        <w:tc>
          <w:tcPr>
            <w:tcW w:w="5692" w:type="dxa"/>
          </w:tcPr>
          <w:p w14:paraId="05943E2F" w14:textId="77777777" w:rsidR="00780B19" w:rsidRDefault="00000000">
            <w:pPr>
              <w:pBdr>
                <w:top w:val="nil"/>
                <w:left w:val="nil"/>
                <w:bottom w:val="nil"/>
                <w:right w:val="nil"/>
                <w:between w:val="nil"/>
              </w:pBdr>
              <w:spacing w:before="120" w:after="0"/>
              <w:ind w:left="118" w:firstLine="0"/>
              <w:rPr>
                <w:rFonts w:ascii="Avenir" w:eastAsia="Avenir" w:hAnsi="Avenir" w:cs="Avenir"/>
                <w:sz w:val="20"/>
                <w:szCs w:val="20"/>
              </w:rPr>
            </w:pPr>
            <w:r>
              <w:rPr>
                <w:rFonts w:ascii="Avenir" w:eastAsia="Avenir" w:hAnsi="Avenir" w:cs="Avenir"/>
                <w:sz w:val="20"/>
                <w:szCs w:val="20"/>
              </w:rPr>
              <w:t xml:space="preserve">Before providing advice or service, your adviser may charge you an upfront fee for services based on either: </w:t>
            </w:r>
          </w:p>
          <w:p w14:paraId="23223B7C" w14:textId="77777777" w:rsidR="00780B19" w:rsidRDefault="00000000">
            <w:pPr>
              <w:numPr>
                <w:ilvl w:val="0"/>
                <w:numId w:val="5"/>
              </w:numPr>
              <w:pBdr>
                <w:top w:val="nil"/>
                <w:left w:val="nil"/>
                <w:bottom w:val="nil"/>
                <w:right w:val="nil"/>
                <w:between w:val="nil"/>
              </w:pBdr>
              <w:spacing w:after="0"/>
              <w:ind w:left="541" w:hanging="281"/>
              <w:rPr>
                <w:rFonts w:ascii="Avenir" w:eastAsia="Avenir" w:hAnsi="Avenir" w:cs="Avenir"/>
                <w:sz w:val="20"/>
                <w:szCs w:val="20"/>
              </w:rPr>
            </w:pPr>
            <w:r>
              <w:rPr>
                <w:rFonts w:ascii="Avenir" w:eastAsia="Avenir" w:hAnsi="Avenir" w:cs="Avenir"/>
                <w:sz w:val="20"/>
                <w:szCs w:val="20"/>
              </w:rPr>
              <w:t xml:space="preserve">Time spent developing advice or implementing services </w:t>
            </w:r>
          </w:p>
          <w:p w14:paraId="7350D68A" w14:textId="77777777" w:rsidR="00780B19" w:rsidRDefault="00000000">
            <w:pPr>
              <w:numPr>
                <w:ilvl w:val="0"/>
                <w:numId w:val="5"/>
              </w:numPr>
              <w:pBdr>
                <w:top w:val="nil"/>
                <w:left w:val="nil"/>
                <w:bottom w:val="nil"/>
                <w:right w:val="nil"/>
                <w:between w:val="nil"/>
              </w:pBdr>
              <w:spacing w:after="0"/>
              <w:ind w:left="541" w:hanging="281"/>
              <w:rPr>
                <w:rFonts w:ascii="Avenir" w:eastAsia="Avenir" w:hAnsi="Avenir" w:cs="Avenir"/>
                <w:sz w:val="20"/>
                <w:szCs w:val="20"/>
              </w:rPr>
            </w:pPr>
            <w:r>
              <w:rPr>
                <w:rFonts w:ascii="Avenir" w:eastAsia="Avenir" w:hAnsi="Avenir" w:cs="Avenir"/>
                <w:sz w:val="20"/>
                <w:szCs w:val="20"/>
              </w:rPr>
              <w:t xml:space="preserve">A fixed dollar amount </w:t>
            </w:r>
          </w:p>
          <w:p w14:paraId="7F436BCF" w14:textId="77777777" w:rsidR="00780B19" w:rsidRDefault="00000000">
            <w:pPr>
              <w:numPr>
                <w:ilvl w:val="0"/>
                <w:numId w:val="5"/>
              </w:numPr>
              <w:pBdr>
                <w:top w:val="nil"/>
                <w:left w:val="nil"/>
                <w:bottom w:val="nil"/>
                <w:right w:val="nil"/>
                <w:between w:val="nil"/>
              </w:pBdr>
              <w:spacing w:after="0"/>
              <w:ind w:left="541" w:hanging="281"/>
              <w:rPr>
                <w:rFonts w:ascii="Avenir" w:eastAsia="Avenir" w:hAnsi="Avenir" w:cs="Avenir"/>
                <w:sz w:val="20"/>
                <w:szCs w:val="20"/>
              </w:rPr>
            </w:pPr>
            <w:r>
              <w:rPr>
                <w:rFonts w:ascii="Avenir" w:eastAsia="Avenir" w:hAnsi="Avenir" w:cs="Avenir"/>
                <w:sz w:val="20"/>
                <w:szCs w:val="20"/>
              </w:rPr>
              <w:t xml:space="preserve">A percentage of funds invested; or </w:t>
            </w:r>
          </w:p>
          <w:p w14:paraId="588BD1D1" w14:textId="77777777" w:rsidR="00780B19" w:rsidRDefault="00000000" w:rsidP="00AD75B5">
            <w:pPr>
              <w:numPr>
                <w:ilvl w:val="0"/>
                <w:numId w:val="5"/>
              </w:numPr>
              <w:pBdr>
                <w:top w:val="nil"/>
                <w:left w:val="nil"/>
                <w:bottom w:val="nil"/>
                <w:right w:val="nil"/>
                <w:between w:val="nil"/>
              </w:pBdr>
              <w:spacing w:after="60"/>
              <w:ind w:left="545" w:hanging="284"/>
              <w:rPr>
                <w:rFonts w:ascii="Avenir" w:eastAsia="Avenir" w:hAnsi="Avenir" w:cs="Avenir"/>
                <w:sz w:val="20"/>
                <w:szCs w:val="20"/>
              </w:rPr>
            </w:pPr>
            <w:r>
              <w:rPr>
                <w:rFonts w:ascii="Avenir" w:eastAsia="Avenir" w:hAnsi="Avenir" w:cs="Avenir"/>
                <w:sz w:val="20"/>
                <w:szCs w:val="20"/>
              </w:rPr>
              <w:t xml:space="preserve">A combination of these methods </w:t>
            </w:r>
          </w:p>
          <w:p w14:paraId="06FD353E" w14:textId="77777777" w:rsidR="00780B19" w:rsidRDefault="00000000">
            <w:pPr>
              <w:ind w:left="118" w:firstLine="0"/>
              <w:rPr>
                <w:rFonts w:ascii="Avenir" w:eastAsia="Avenir" w:hAnsi="Avenir" w:cs="Avenir"/>
                <w:sz w:val="20"/>
                <w:szCs w:val="20"/>
              </w:rPr>
            </w:pPr>
            <w:r>
              <w:rPr>
                <w:rFonts w:ascii="Avenir" w:eastAsia="Avenir" w:hAnsi="Avenir" w:cs="Avenir"/>
                <w:sz w:val="20"/>
                <w:szCs w:val="20"/>
              </w:rPr>
              <w:t>These fees will be disclosed before service is provided to you and your agreement to our terms is required before engagement.</w:t>
            </w:r>
          </w:p>
        </w:tc>
      </w:tr>
      <w:tr w:rsidR="00780B19" w14:paraId="5B2C12EE" w14:textId="77777777">
        <w:tc>
          <w:tcPr>
            <w:tcW w:w="2610" w:type="dxa"/>
          </w:tcPr>
          <w:p w14:paraId="2C96E138"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Adviser Service Fee</w:t>
            </w:r>
          </w:p>
        </w:tc>
        <w:tc>
          <w:tcPr>
            <w:tcW w:w="5692" w:type="dxa"/>
          </w:tcPr>
          <w:p w14:paraId="334AE47B" w14:textId="77777777" w:rsidR="00780B19" w:rsidRDefault="00000000">
            <w:pPr>
              <w:pBdr>
                <w:top w:val="nil"/>
                <w:left w:val="nil"/>
                <w:bottom w:val="nil"/>
                <w:right w:val="nil"/>
                <w:between w:val="nil"/>
              </w:pBdr>
              <w:spacing w:before="120"/>
              <w:ind w:left="118" w:firstLine="0"/>
              <w:rPr>
                <w:rFonts w:ascii="Avenir" w:eastAsia="Avenir" w:hAnsi="Avenir" w:cs="Avenir"/>
                <w:sz w:val="20"/>
                <w:szCs w:val="20"/>
              </w:rPr>
            </w:pPr>
            <w:r>
              <w:rPr>
                <w:rFonts w:ascii="Avenir" w:eastAsia="Avenir" w:hAnsi="Avenir" w:cs="Avenir"/>
                <w:sz w:val="20"/>
                <w:szCs w:val="20"/>
              </w:rPr>
              <w:t>When you elect to have ongoing advice, you will be charged a fee, which will be disclosed to you at the time of making the arrangement.</w:t>
            </w:r>
          </w:p>
        </w:tc>
      </w:tr>
      <w:tr w:rsidR="00780B19" w14:paraId="389C6044" w14:textId="77777777">
        <w:tc>
          <w:tcPr>
            <w:tcW w:w="2610" w:type="dxa"/>
          </w:tcPr>
          <w:p w14:paraId="44DF22E8"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Commissions</w:t>
            </w:r>
          </w:p>
        </w:tc>
        <w:tc>
          <w:tcPr>
            <w:tcW w:w="5692" w:type="dxa"/>
          </w:tcPr>
          <w:p w14:paraId="3F4AEE15" w14:textId="77777777" w:rsidR="00780B19" w:rsidRDefault="00000000">
            <w:pPr>
              <w:pBdr>
                <w:top w:val="nil"/>
                <w:left w:val="nil"/>
                <w:bottom w:val="nil"/>
                <w:right w:val="nil"/>
                <w:between w:val="nil"/>
              </w:pBdr>
              <w:spacing w:before="120"/>
              <w:ind w:left="118" w:firstLine="0"/>
              <w:rPr>
                <w:rFonts w:ascii="Avenir" w:eastAsia="Avenir" w:hAnsi="Avenir" w:cs="Avenir"/>
                <w:sz w:val="20"/>
                <w:szCs w:val="20"/>
              </w:rPr>
            </w:pPr>
            <w:r>
              <w:rPr>
                <w:rFonts w:ascii="Avenir" w:eastAsia="Avenir" w:hAnsi="Avenir" w:cs="Avenir"/>
                <w:sz w:val="20"/>
                <w:szCs w:val="20"/>
              </w:rPr>
              <w:t>Commissions on insurance products are based on a percentage of the premium, which is the industry standard practice.</w:t>
            </w:r>
          </w:p>
        </w:tc>
      </w:tr>
      <w:tr w:rsidR="00780B19" w14:paraId="798C9D8F" w14:textId="77777777">
        <w:tc>
          <w:tcPr>
            <w:tcW w:w="2610" w:type="dxa"/>
          </w:tcPr>
          <w:p w14:paraId="6225D2DD"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Referrals</w:t>
            </w:r>
          </w:p>
        </w:tc>
        <w:tc>
          <w:tcPr>
            <w:tcW w:w="5692" w:type="dxa"/>
          </w:tcPr>
          <w:p w14:paraId="60175109" w14:textId="315619DC" w:rsidR="00780B19" w:rsidRDefault="00000000">
            <w:pPr>
              <w:pBdr>
                <w:top w:val="nil"/>
                <w:left w:val="nil"/>
                <w:bottom w:val="nil"/>
                <w:right w:val="nil"/>
                <w:between w:val="nil"/>
              </w:pBdr>
              <w:spacing w:before="120"/>
              <w:ind w:left="118" w:firstLine="0"/>
              <w:rPr>
                <w:rFonts w:ascii="Avenir" w:eastAsia="Avenir" w:hAnsi="Avenir" w:cs="Avenir"/>
                <w:sz w:val="20"/>
                <w:szCs w:val="20"/>
              </w:rPr>
            </w:pPr>
            <w:r>
              <w:rPr>
                <w:rFonts w:ascii="Avenir" w:eastAsia="Avenir" w:hAnsi="Avenir" w:cs="Avenir"/>
                <w:sz w:val="20"/>
                <w:szCs w:val="20"/>
              </w:rPr>
              <w:t xml:space="preserve">If you have been referred to your adviser by a third party, (e.g. accountant) the third party may receive a fee, commission or other benefit for the referral. This fee comes out of the fees </w:t>
            </w:r>
            <w:r w:rsidRPr="00D105E8">
              <w:rPr>
                <w:rFonts w:ascii="Avenir" w:eastAsia="Avenir" w:hAnsi="Avenir" w:cs="Avenir"/>
                <w:sz w:val="20"/>
                <w:szCs w:val="20"/>
              </w:rPr>
              <w:t xml:space="preserve">received by </w:t>
            </w:r>
            <w:r w:rsidR="003C0F3C" w:rsidRPr="00D105E8">
              <w:rPr>
                <w:rFonts w:ascii="Avenir" w:eastAsia="Avenir" w:hAnsi="Avenir" w:cs="Avenir"/>
                <w:sz w:val="20"/>
                <w:szCs w:val="20"/>
              </w:rPr>
              <w:t>Sunsure</w:t>
            </w:r>
            <w:r w:rsidRPr="00D105E8">
              <w:rPr>
                <w:rFonts w:ascii="Avenir" w:eastAsia="Avenir" w:hAnsi="Avenir" w:cs="Avenir"/>
                <w:sz w:val="20"/>
                <w:szCs w:val="20"/>
              </w:rPr>
              <w:t xml:space="preserve"> </w:t>
            </w:r>
            <w:r w:rsidR="003C0F3C" w:rsidRPr="00D105E8">
              <w:rPr>
                <w:rFonts w:ascii="Avenir" w:eastAsia="Avenir" w:hAnsi="Avenir" w:cs="Avenir"/>
                <w:sz w:val="20"/>
                <w:szCs w:val="20"/>
              </w:rPr>
              <w:t>and</w:t>
            </w:r>
            <w:r w:rsidRPr="00D105E8">
              <w:rPr>
                <w:rFonts w:ascii="Avenir" w:eastAsia="Avenir" w:hAnsi="Avenir" w:cs="Avenir"/>
                <w:sz w:val="20"/>
                <w:szCs w:val="20"/>
              </w:rPr>
              <w:t xml:space="preserve"> does not represent an additional cost to you.</w:t>
            </w:r>
            <w:r>
              <w:rPr>
                <w:rFonts w:ascii="Avenir" w:eastAsia="Avenir" w:hAnsi="Avenir" w:cs="Avenir"/>
                <w:sz w:val="20"/>
                <w:szCs w:val="20"/>
              </w:rPr>
              <w:t xml:space="preserve"> </w:t>
            </w:r>
          </w:p>
        </w:tc>
      </w:tr>
      <w:tr w:rsidR="00780B19" w14:paraId="69F39540" w14:textId="77777777" w:rsidTr="00D105E8">
        <w:tc>
          <w:tcPr>
            <w:tcW w:w="2610" w:type="dxa"/>
          </w:tcPr>
          <w:p w14:paraId="2285683E"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Alternative Remuneration</w:t>
            </w:r>
          </w:p>
        </w:tc>
        <w:tc>
          <w:tcPr>
            <w:tcW w:w="5692" w:type="dxa"/>
            <w:shd w:val="clear" w:color="auto" w:fill="auto"/>
          </w:tcPr>
          <w:p w14:paraId="72FCDE93" w14:textId="7A451712" w:rsidR="00780B19" w:rsidRDefault="00000000">
            <w:pPr>
              <w:spacing w:before="120"/>
              <w:ind w:left="118" w:firstLine="0"/>
              <w:rPr>
                <w:rFonts w:ascii="Avenir" w:eastAsia="Avenir" w:hAnsi="Avenir" w:cs="Avenir"/>
                <w:sz w:val="20"/>
                <w:szCs w:val="20"/>
              </w:rPr>
            </w:pPr>
            <w:r>
              <w:rPr>
                <w:rFonts w:ascii="Avenir" w:eastAsia="Avenir" w:hAnsi="Avenir" w:cs="Avenir"/>
                <w:sz w:val="20"/>
                <w:szCs w:val="20"/>
              </w:rPr>
              <w:t xml:space="preserve">If </w:t>
            </w:r>
            <w:r w:rsidR="003C0F3C" w:rsidRPr="00D105E8">
              <w:rPr>
                <w:rFonts w:ascii="Avenir" w:eastAsia="Avenir" w:hAnsi="Avenir" w:cs="Avenir"/>
                <w:sz w:val="20"/>
                <w:szCs w:val="20"/>
              </w:rPr>
              <w:t xml:space="preserve">Sunsure </w:t>
            </w:r>
            <w:r w:rsidRPr="00D105E8">
              <w:rPr>
                <w:rFonts w:ascii="Avenir" w:eastAsia="Avenir" w:hAnsi="Avenir" w:cs="Avenir"/>
                <w:sz w:val="20"/>
                <w:szCs w:val="20"/>
              </w:rPr>
              <w:t xml:space="preserve">or your adviser receives alternative remuneration such as entertainment and gifts from financial institutions, in accordance with the Industry Code of Practice, </w:t>
            </w:r>
            <w:r w:rsidR="003C0F3C" w:rsidRPr="00D105E8">
              <w:rPr>
                <w:rFonts w:ascii="Avenir" w:eastAsia="Avenir" w:hAnsi="Avenir" w:cs="Avenir"/>
                <w:sz w:val="20"/>
                <w:szCs w:val="20"/>
              </w:rPr>
              <w:t xml:space="preserve">Sunsure </w:t>
            </w:r>
            <w:r w:rsidRPr="00D105E8">
              <w:rPr>
                <w:rFonts w:ascii="Avenir" w:eastAsia="Avenir" w:hAnsi="Avenir" w:cs="Avenir"/>
                <w:sz w:val="20"/>
                <w:szCs w:val="20"/>
              </w:rPr>
              <w:t>and your adviser maintain a register of material alternative remuneration paid and received. Copies of these registers are available on</w:t>
            </w:r>
            <w:r>
              <w:rPr>
                <w:rFonts w:ascii="Avenir" w:eastAsia="Avenir" w:hAnsi="Avenir" w:cs="Avenir"/>
                <w:sz w:val="20"/>
                <w:szCs w:val="20"/>
              </w:rPr>
              <w:t xml:space="preserve"> request.</w:t>
            </w:r>
          </w:p>
        </w:tc>
      </w:tr>
      <w:tr w:rsidR="00780B19" w14:paraId="4EFCB982" w14:textId="77777777">
        <w:tc>
          <w:tcPr>
            <w:tcW w:w="2610" w:type="dxa"/>
          </w:tcPr>
          <w:p w14:paraId="40B1AF29"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Post FSG notification benefit</w:t>
            </w:r>
          </w:p>
        </w:tc>
        <w:tc>
          <w:tcPr>
            <w:tcW w:w="5692" w:type="dxa"/>
          </w:tcPr>
          <w:p w14:paraId="7B999BD8" w14:textId="77777777" w:rsidR="00780B19" w:rsidRDefault="00000000">
            <w:pPr>
              <w:pBdr>
                <w:top w:val="nil"/>
                <w:left w:val="nil"/>
                <w:bottom w:val="nil"/>
                <w:right w:val="nil"/>
                <w:between w:val="nil"/>
              </w:pBdr>
              <w:spacing w:before="120"/>
              <w:ind w:left="118" w:firstLine="0"/>
              <w:rPr>
                <w:rFonts w:ascii="Avenir" w:eastAsia="Avenir" w:hAnsi="Avenir" w:cs="Avenir"/>
                <w:sz w:val="20"/>
                <w:szCs w:val="20"/>
              </w:rPr>
            </w:pPr>
            <w:r>
              <w:rPr>
                <w:rFonts w:ascii="Avenir" w:eastAsia="Avenir" w:hAnsi="Avenir" w:cs="Avenir"/>
                <w:sz w:val="20"/>
                <w:szCs w:val="20"/>
              </w:rPr>
              <w:t xml:space="preserve">There will be occasions when our benefit cannot be ascertained at the time of issue of the FSG and in those cases. Once we do ascertain the amount or nature of the benefit to us, we will inform you as soon as practical. </w:t>
            </w:r>
          </w:p>
        </w:tc>
      </w:tr>
    </w:tbl>
    <w:p w14:paraId="50659CCC" w14:textId="77777777" w:rsidR="00780B19" w:rsidRDefault="00780B19">
      <w:pPr>
        <w:rPr>
          <w:rFonts w:ascii="Avenir" w:eastAsia="Avenir" w:hAnsi="Avenir" w:cs="Avenir"/>
        </w:rPr>
      </w:pPr>
    </w:p>
    <w:p w14:paraId="653D1F84" w14:textId="4366D1A4" w:rsidR="00780B19" w:rsidRDefault="00000000">
      <w:pPr>
        <w:ind w:left="0" w:firstLine="0"/>
        <w:rPr>
          <w:rFonts w:ascii="Avenir" w:eastAsia="Avenir" w:hAnsi="Avenir" w:cs="Avenir"/>
          <w:sz w:val="20"/>
          <w:szCs w:val="20"/>
        </w:rPr>
      </w:pPr>
      <w:r w:rsidRPr="00D105E8">
        <w:rPr>
          <w:rFonts w:ascii="Avenir" w:eastAsia="Avenir" w:hAnsi="Avenir" w:cs="Avenir"/>
          <w:sz w:val="20"/>
          <w:szCs w:val="20"/>
        </w:rPr>
        <w:t xml:space="preserve">Details of fees charged to clients and commissions earned in relation to services provided are set out in </w:t>
      </w:r>
      <w:r w:rsidR="00AD75B5" w:rsidRPr="00D105E8">
        <w:rPr>
          <w:rFonts w:ascii="Avenir" w:eastAsia="Avenir" w:hAnsi="Avenir" w:cs="Avenir"/>
          <w:sz w:val="20"/>
          <w:szCs w:val="20"/>
        </w:rPr>
        <w:t xml:space="preserve">the attached copy of </w:t>
      </w:r>
      <w:proofErr w:type="spellStart"/>
      <w:r w:rsidR="001155BD" w:rsidRPr="00D105E8">
        <w:rPr>
          <w:rFonts w:ascii="Avenir" w:eastAsia="Avenir" w:hAnsi="Avenir" w:cs="Avenir"/>
          <w:sz w:val="20"/>
          <w:szCs w:val="20"/>
        </w:rPr>
        <w:t>Sunsure’s</w:t>
      </w:r>
      <w:proofErr w:type="spellEnd"/>
      <w:r w:rsidR="001155BD" w:rsidRPr="00D105E8">
        <w:rPr>
          <w:rFonts w:ascii="Avenir" w:eastAsia="Avenir" w:hAnsi="Avenir" w:cs="Avenir"/>
          <w:sz w:val="20"/>
          <w:szCs w:val="20"/>
        </w:rPr>
        <w:t xml:space="preserve"> Service Agreement</w:t>
      </w:r>
      <w:r w:rsidR="00ED7387" w:rsidRPr="00D105E8">
        <w:rPr>
          <w:rFonts w:ascii="Avenir" w:eastAsia="Avenir" w:hAnsi="Avenir" w:cs="Avenir"/>
          <w:sz w:val="20"/>
          <w:szCs w:val="20"/>
        </w:rPr>
        <w:t>.</w:t>
      </w:r>
    </w:p>
    <w:p w14:paraId="74EEE9E2" w14:textId="77777777" w:rsidR="00780B19" w:rsidRDefault="00000000">
      <w:pPr>
        <w:ind w:left="0" w:firstLine="0"/>
        <w:rPr>
          <w:rFonts w:ascii="Avenir" w:eastAsia="Avenir" w:hAnsi="Avenir" w:cs="Avenir"/>
          <w:sz w:val="20"/>
          <w:szCs w:val="20"/>
        </w:rPr>
      </w:pPr>
      <w:bookmarkStart w:id="8" w:name="_heading=h.4d34og8" w:colFirst="0" w:colLast="0"/>
      <w:bookmarkEnd w:id="8"/>
      <w:r>
        <w:rPr>
          <w:rFonts w:ascii="Avenir" w:eastAsia="Avenir" w:hAnsi="Avenir" w:cs="Avenir"/>
          <w:sz w:val="20"/>
          <w:szCs w:val="20"/>
        </w:rPr>
        <w:t>The SoA will detail fees, commissions or benefits that relate to your specific matter.</w:t>
      </w:r>
    </w:p>
    <w:p w14:paraId="0C8F88A1" w14:textId="77777777" w:rsidR="00780B19" w:rsidRDefault="00000000">
      <w:pPr>
        <w:rPr>
          <w:rFonts w:ascii="Avenir" w:eastAsia="Avenir" w:hAnsi="Avenir" w:cs="Avenir"/>
          <w:sz w:val="24"/>
          <w:szCs w:val="24"/>
        </w:rPr>
      </w:pPr>
      <w:r>
        <w:br w:type="page"/>
      </w:r>
    </w:p>
    <w:p w14:paraId="79792FF9"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lastRenderedPageBreak/>
        <w:t>DISPUTE RESOLUTION SYSTEM</w:t>
      </w:r>
    </w:p>
    <w:p w14:paraId="39325918"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sz w:val="20"/>
          <w:szCs w:val="20"/>
        </w:rPr>
      </w:pPr>
      <w:r>
        <w:rPr>
          <w:rFonts w:ascii="Avenir" w:eastAsia="Avenir" w:hAnsi="Avenir" w:cs="Avenir"/>
          <w:sz w:val="20"/>
          <w:szCs w:val="20"/>
        </w:rPr>
        <w:t xml:space="preserve">How do clients complain about the services provided? </w:t>
      </w:r>
    </w:p>
    <w:p w14:paraId="5B90CE73" w14:textId="109916A7" w:rsidR="00780B19" w:rsidRPr="00D105E8" w:rsidRDefault="003C0F3C">
      <w:pPr>
        <w:ind w:left="0" w:firstLine="0"/>
        <w:rPr>
          <w:rFonts w:ascii="Avenir" w:eastAsia="Avenir" w:hAnsi="Avenir" w:cs="Avenir"/>
          <w:sz w:val="20"/>
          <w:szCs w:val="20"/>
        </w:rPr>
      </w:pPr>
      <w:r w:rsidRPr="00D105E8">
        <w:rPr>
          <w:rFonts w:ascii="Avenir" w:eastAsia="Avenir" w:hAnsi="Avenir" w:cs="Avenir"/>
          <w:sz w:val="20"/>
          <w:szCs w:val="20"/>
        </w:rPr>
        <w:t xml:space="preserve">Sunsure is committed to providing a high level of client satisfaction and maintaining our reputation for honesty and integrity. </w:t>
      </w:r>
    </w:p>
    <w:p w14:paraId="5D4CFEB9" w14:textId="7455C244" w:rsidR="00780B19" w:rsidRPr="00D105E8" w:rsidRDefault="00000000">
      <w:pPr>
        <w:numPr>
          <w:ilvl w:val="0"/>
          <w:numId w:val="6"/>
        </w:numPr>
        <w:ind w:left="714" w:hanging="357"/>
        <w:rPr>
          <w:rFonts w:ascii="Avenir" w:eastAsia="Avenir" w:hAnsi="Avenir" w:cs="Avenir"/>
          <w:sz w:val="20"/>
          <w:szCs w:val="20"/>
        </w:rPr>
      </w:pPr>
      <w:r w:rsidRPr="00D105E8">
        <w:rPr>
          <w:rFonts w:ascii="Avenir" w:eastAsia="Avenir" w:hAnsi="Avenir" w:cs="Avenir"/>
          <w:sz w:val="20"/>
          <w:szCs w:val="20"/>
        </w:rPr>
        <w:t xml:space="preserve">If you feel that we have fallen short of our commitment we would like you to tell us by bringing it to the attention of your adviser or </w:t>
      </w:r>
      <w:r w:rsidR="003C0F3C" w:rsidRPr="00D105E8">
        <w:rPr>
          <w:rFonts w:ascii="Avenir" w:eastAsia="Avenir" w:hAnsi="Avenir" w:cs="Avenir"/>
          <w:sz w:val="20"/>
          <w:szCs w:val="20"/>
        </w:rPr>
        <w:t>Sunsure</w:t>
      </w:r>
      <w:r w:rsidRPr="00D105E8">
        <w:rPr>
          <w:rFonts w:ascii="Avenir" w:eastAsia="Avenir" w:hAnsi="Avenir" w:cs="Avenir"/>
          <w:sz w:val="20"/>
          <w:szCs w:val="20"/>
        </w:rPr>
        <w:t xml:space="preserve">. </w:t>
      </w:r>
    </w:p>
    <w:p w14:paraId="6DD4DD17" w14:textId="22C1A2C0" w:rsidR="00780B19" w:rsidRDefault="00000000">
      <w:pPr>
        <w:numPr>
          <w:ilvl w:val="0"/>
          <w:numId w:val="6"/>
        </w:numPr>
        <w:spacing w:before="120" w:after="0"/>
        <w:ind w:left="714" w:hanging="357"/>
        <w:rPr>
          <w:rFonts w:ascii="Avenir" w:eastAsia="Avenir" w:hAnsi="Avenir" w:cs="Avenir"/>
          <w:sz w:val="20"/>
          <w:szCs w:val="20"/>
        </w:rPr>
      </w:pPr>
      <w:r>
        <w:rPr>
          <w:rFonts w:ascii="Avenir" w:eastAsia="Avenir" w:hAnsi="Avenir" w:cs="Avenir"/>
          <w:sz w:val="20"/>
          <w:szCs w:val="20"/>
        </w:rPr>
        <w:t xml:space="preserve">If you feel this is not adequately addressed by the adviser or </w:t>
      </w:r>
      <w:r w:rsidR="00ED7387">
        <w:rPr>
          <w:rFonts w:ascii="Avenir" w:eastAsia="Avenir" w:hAnsi="Avenir" w:cs="Avenir"/>
          <w:sz w:val="20"/>
          <w:szCs w:val="20"/>
        </w:rPr>
        <w:t>Sunsure</w:t>
      </w:r>
      <w:r>
        <w:rPr>
          <w:rFonts w:ascii="Avenir" w:eastAsia="Avenir" w:hAnsi="Avenir" w:cs="Avenir"/>
          <w:sz w:val="20"/>
          <w:szCs w:val="20"/>
        </w:rPr>
        <w:t>, you can notify our licensee, LAM.</w:t>
      </w:r>
      <w:r>
        <w:rPr>
          <w:rFonts w:ascii="Avenir" w:eastAsia="Avenir" w:hAnsi="Avenir" w:cs="Avenir"/>
        </w:rPr>
        <w:t xml:space="preserve"> </w:t>
      </w:r>
      <w:r>
        <w:rPr>
          <w:rFonts w:ascii="Avenir" w:eastAsia="Avenir" w:hAnsi="Avenir" w:cs="Avenir"/>
          <w:sz w:val="20"/>
          <w:szCs w:val="20"/>
        </w:rPr>
        <w:t>LAM is committed to resolving any concern a client has quickly, fairly and in the strictest confidence. You can notify it to Lifestyle Asset Management:</w:t>
      </w:r>
    </w:p>
    <w:p w14:paraId="1A32AC0D" w14:textId="77777777" w:rsidR="00780B19" w:rsidRDefault="00000000">
      <w:pPr>
        <w:numPr>
          <w:ilvl w:val="1"/>
          <w:numId w:val="6"/>
        </w:numPr>
        <w:spacing w:after="0"/>
        <w:ind w:left="1134" w:hanging="283"/>
        <w:rPr>
          <w:rFonts w:ascii="Avenir" w:eastAsia="Avenir" w:hAnsi="Avenir" w:cs="Avenir"/>
          <w:sz w:val="20"/>
          <w:szCs w:val="20"/>
        </w:rPr>
      </w:pPr>
      <w:r>
        <w:rPr>
          <w:rFonts w:ascii="Avenir" w:eastAsia="Avenir" w:hAnsi="Avenir" w:cs="Avenir"/>
          <w:sz w:val="20"/>
          <w:szCs w:val="20"/>
        </w:rPr>
        <w:t>by phone to the Compliance Officer on 1300 226 271, or</w:t>
      </w:r>
    </w:p>
    <w:p w14:paraId="24FF2965" w14:textId="77777777" w:rsidR="00780B19" w:rsidRDefault="00000000">
      <w:pPr>
        <w:numPr>
          <w:ilvl w:val="1"/>
          <w:numId w:val="6"/>
        </w:numPr>
        <w:spacing w:after="0"/>
        <w:ind w:left="1134" w:hanging="283"/>
        <w:rPr>
          <w:rFonts w:ascii="Avenir" w:eastAsia="Avenir" w:hAnsi="Avenir" w:cs="Avenir"/>
          <w:sz w:val="20"/>
          <w:szCs w:val="20"/>
        </w:rPr>
      </w:pPr>
      <w:r>
        <w:rPr>
          <w:rFonts w:ascii="Avenir" w:eastAsia="Avenir" w:hAnsi="Avenir" w:cs="Avenir"/>
          <w:sz w:val="20"/>
          <w:szCs w:val="20"/>
        </w:rPr>
        <w:t xml:space="preserve">by mail to Level 35 Tower One, 100 Barangaroo Avenue, BARANGAROO NSW 2000, or </w:t>
      </w:r>
    </w:p>
    <w:p w14:paraId="6BE3C3C8" w14:textId="77777777" w:rsidR="00780B19" w:rsidRDefault="00000000">
      <w:pPr>
        <w:numPr>
          <w:ilvl w:val="1"/>
          <w:numId w:val="6"/>
        </w:numPr>
        <w:ind w:left="1134" w:hanging="283"/>
        <w:rPr>
          <w:rFonts w:ascii="Avenir" w:eastAsia="Avenir" w:hAnsi="Avenir" w:cs="Avenir"/>
          <w:sz w:val="20"/>
          <w:szCs w:val="20"/>
        </w:rPr>
      </w:pPr>
      <w:r>
        <w:rPr>
          <w:rFonts w:ascii="Avenir" w:eastAsia="Avenir" w:hAnsi="Avenir" w:cs="Avenir"/>
          <w:sz w:val="20"/>
          <w:szCs w:val="20"/>
        </w:rPr>
        <w:t>by email to erm@lifestyleam.com.au</w:t>
      </w:r>
    </w:p>
    <w:p w14:paraId="1BDAC36C" w14:textId="77777777" w:rsidR="00780B19" w:rsidRDefault="00000000">
      <w:pPr>
        <w:numPr>
          <w:ilvl w:val="0"/>
          <w:numId w:val="6"/>
        </w:numPr>
        <w:spacing w:before="120" w:after="0"/>
        <w:ind w:left="714" w:hanging="357"/>
        <w:rPr>
          <w:rFonts w:ascii="Avenir" w:eastAsia="Avenir" w:hAnsi="Avenir" w:cs="Avenir"/>
          <w:sz w:val="20"/>
          <w:szCs w:val="20"/>
        </w:rPr>
      </w:pPr>
      <w:r>
        <w:rPr>
          <w:rFonts w:ascii="Avenir" w:eastAsia="Avenir" w:hAnsi="Avenir" w:cs="Avenir"/>
          <w:sz w:val="20"/>
          <w:szCs w:val="20"/>
        </w:rPr>
        <w:t>If you are dissatisfied with our efforts to resolve the dispute or query, LAM is a member of Australian Financial Complaints Authority (AFCA</w:t>
      </w:r>
      <w:proofErr w:type="gramStart"/>
      <w:r>
        <w:rPr>
          <w:rFonts w:ascii="Avenir" w:eastAsia="Avenir" w:hAnsi="Avenir" w:cs="Avenir"/>
          <w:sz w:val="20"/>
          <w:szCs w:val="20"/>
        </w:rPr>
        <w:t>)</w:t>
      </w:r>
      <w:proofErr w:type="gramEnd"/>
      <w:r>
        <w:rPr>
          <w:rFonts w:ascii="Avenir" w:eastAsia="Avenir" w:hAnsi="Avenir" w:cs="Avenir"/>
          <w:sz w:val="20"/>
          <w:szCs w:val="20"/>
        </w:rPr>
        <w:t xml:space="preserve"> and you have recourse free of charge to that organisation:</w:t>
      </w:r>
    </w:p>
    <w:p w14:paraId="3287D223" w14:textId="77777777" w:rsidR="00780B19" w:rsidRDefault="00000000">
      <w:pPr>
        <w:numPr>
          <w:ilvl w:val="1"/>
          <w:numId w:val="6"/>
        </w:numPr>
        <w:spacing w:after="0"/>
        <w:ind w:left="1134" w:hanging="283"/>
        <w:rPr>
          <w:rFonts w:ascii="Avenir" w:eastAsia="Avenir" w:hAnsi="Avenir" w:cs="Avenir"/>
          <w:sz w:val="20"/>
          <w:szCs w:val="20"/>
        </w:rPr>
      </w:pPr>
      <w:r>
        <w:rPr>
          <w:rFonts w:ascii="Avenir" w:eastAsia="Avenir" w:hAnsi="Avenir" w:cs="Avenir"/>
          <w:sz w:val="20"/>
          <w:szCs w:val="20"/>
        </w:rPr>
        <w:t xml:space="preserve">by phone on 1800 931 678 </w:t>
      </w:r>
    </w:p>
    <w:p w14:paraId="1F9562A2" w14:textId="77777777" w:rsidR="00780B19" w:rsidRDefault="00000000">
      <w:pPr>
        <w:numPr>
          <w:ilvl w:val="1"/>
          <w:numId w:val="6"/>
        </w:numPr>
        <w:spacing w:after="0"/>
        <w:ind w:left="1134" w:hanging="283"/>
        <w:rPr>
          <w:rFonts w:ascii="Avenir" w:eastAsia="Avenir" w:hAnsi="Avenir" w:cs="Avenir"/>
          <w:sz w:val="20"/>
          <w:szCs w:val="20"/>
        </w:rPr>
      </w:pPr>
      <w:r>
        <w:rPr>
          <w:rFonts w:ascii="Avenir" w:eastAsia="Avenir" w:hAnsi="Avenir" w:cs="Avenir"/>
          <w:sz w:val="20"/>
          <w:szCs w:val="20"/>
        </w:rPr>
        <w:t>online at www.afca.org.au.</w:t>
      </w:r>
    </w:p>
    <w:p w14:paraId="40F59321" w14:textId="77777777" w:rsidR="00780B19" w:rsidRDefault="00000000">
      <w:pPr>
        <w:numPr>
          <w:ilvl w:val="1"/>
          <w:numId w:val="6"/>
        </w:numPr>
        <w:spacing w:after="0"/>
        <w:ind w:left="1135" w:hanging="284"/>
        <w:rPr>
          <w:rFonts w:ascii="Avenir" w:eastAsia="Avenir" w:hAnsi="Avenir" w:cs="Avenir"/>
          <w:sz w:val="20"/>
          <w:szCs w:val="20"/>
        </w:rPr>
      </w:pPr>
      <w:r>
        <w:rPr>
          <w:rFonts w:ascii="Avenir" w:eastAsia="Avenir" w:hAnsi="Avenir" w:cs="Avenir"/>
          <w:sz w:val="20"/>
          <w:szCs w:val="20"/>
        </w:rPr>
        <w:t>by mail to Australian Financial Complaints Authority, GPO Box 3, Melbourne Vic 3001</w:t>
      </w:r>
    </w:p>
    <w:p w14:paraId="281A2E42" w14:textId="77777777" w:rsidR="00780B19" w:rsidRDefault="00000000">
      <w:pPr>
        <w:numPr>
          <w:ilvl w:val="1"/>
          <w:numId w:val="6"/>
        </w:numPr>
        <w:ind w:left="1135" w:hanging="284"/>
        <w:rPr>
          <w:rFonts w:ascii="Avenir" w:eastAsia="Avenir" w:hAnsi="Avenir" w:cs="Avenir"/>
          <w:sz w:val="20"/>
          <w:szCs w:val="20"/>
        </w:rPr>
      </w:pPr>
      <w:r>
        <w:rPr>
          <w:rFonts w:ascii="Avenir" w:eastAsia="Avenir" w:hAnsi="Avenir" w:cs="Avenir"/>
          <w:sz w:val="20"/>
          <w:szCs w:val="20"/>
        </w:rPr>
        <w:t>by email to info@afca.org.au</w:t>
      </w:r>
    </w:p>
    <w:p w14:paraId="0F6D6894" w14:textId="77777777" w:rsidR="00780B19" w:rsidRDefault="00000000">
      <w:pPr>
        <w:spacing w:before="120"/>
        <w:ind w:left="0" w:firstLine="0"/>
        <w:rPr>
          <w:rFonts w:ascii="Avenir" w:eastAsia="Avenir" w:hAnsi="Avenir" w:cs="Avenir"/>
          <w:sz w:val="20"/>
          <w:szCs w:val="20"/>
        </w:rPr>
      </w:pPr>
      <w:r>
        <w:rPr>
          <w:rFonts w:ascii="Avenir" w:eastAsia="Avenir" w:hAnsi="Avenir" w:cs="Avenir"/>
          <w:sz w:val="20"/>
          <w:szCs w:val="20"/>
        </w:rPr>
        <w:t>LAM has Professional Indemnity Insurance for compensation claims by clients against LAM and its representatives and advisers.</w:t>
      </w:r>
    </w:p>
    <w:p w14:paraId="7351BDFE" w14:textId="77777777" w:rsidR="00780B19" w:rsidRDefault="00780B19">
      <w:pPr>
        <w:pBdr>
          <w:top w:val="nil"/>
          <w:left w:val="nil"/>
          <w:bottom w:val="nil"/>
          <w:right w:val="nil"/>
          <w:between w:val="nil"/>
        </w:pBdr>
        <w:spacing w:before="120"/>
        <w:ind w:left="0" w:firstLine="0"/>
        <w:rPr>
          <w:rFonts w:ascii="Avenir" w:eastAsia="Avenir" w:hAnsi="Avenir" w:cs="Avenir"/>
          <w:sz w:val="20"/>
          <w:szCs w:val="20"/>
        </w:rPr>
      </w:pPr>
    </w:p>
    <w:tbl>
      <w:tblPr>
        <w:tblStyle w:val="a1"/>
        <w:tblW w:w="8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110"/>
      </w:tblGrid>
      <w:tr w:rsidR="00780B19" w14:paraId="5226DF91" w14:textId="77777777">
        <w:tc>
          <w:tcPr>
            <w:tcW w:w="4390" w:type="dxa"/>
          </w:tcPr>
          <w:p w14:paraId="21F2BD60"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t>ADVICE AND SERVICES PROVIDED UNDER THE LICENCE OF</w:t>
            </w:r>
          </w:p>
        </w:tc>
        <w:tc>
          <w:tcPr>
            <w:tcW w:w="4110" w:type="dxa"/>
            <w:vAlign w:val="center"/>
          </w:tcPr>
          <w:p w14:paraId="7857C857" w14:textId="77777777" w:rsidR="00780B19" w:rsidRDefault="00000000">
            <w:pPr>
              <w:spacing w:before="120" w:after="0"/>
              <w:ind w:left="0" w:firstLine="0"/>
              <w:rPr>
                <w:rFonts w:ascii="Avenir" w:eastAsia="Avenir" w:hAnsi="Avenir" w:cs="Avenir"/>
                <w:sz w:val="20"/>
                <w:szCs w:val="20"/>
              </w:rPr>
            </w:pPr>
            <w:r>
              <w:rPr>
                <w:rFonts w:ascii="Avenir" w:eastAsia="Avenir" w:hAnsi="Avenir" w:cs="Avenir"/>
                <w:sz w:val="20"/>
                <w:szCs w:val="20"/>
              </w:rPr>
              <w:t>Lifestyle Asset Management Pty Ltd</w:t>
            </w:r>
          </w:p>
          <w:p w14:paraId="5AADA1D9" w14:textId="77777777" w:rsidR="00780B19" w:rsidRDefault="00000000">
            <w:pPr>
              <w:ind w:hanging="965"/>
              <w:rPr>
                <w:rFonts w:ascii="Avenir" w:eastAsia="Avenir" w:hAnsi="Avenir" w:cs="Avenir"/>
                <w:sz w:val="20"/>
                <w:szCs w:val="20"/>
              </w:rPr>
            </w:pPr>
            <w:r>
              <w:rPr>
                <w:rFonts w:ascii="Avenir" w:eastAsia="Avenir" w:hAnsi="Avenir" w:cs="Avenir"/>
                <w:sz w:val="20"/>
                <w:szCs w:val="20"/>
              </w:rPr>
              <w:t>Australian Financial Services Licence 288421</w:t>
            </w:r>
          </w:p>
        </w:tc>
      </w:tr>
      <w:tr w:rsidR="00780B19" w14:paraId="5444D22F" w14:textId="77777777">
        <w:tc>
          <w:tcPr>
            <w:tcW w:w="4390" w:type="dxa"/>
          </w:tcPr>
          <w:p w14:paraId="385BA06F" w14:textId="77777777" w:rsidR="00780B19" w:rsidRDefault="00000000">
            <w:pPr>
              <w:pBdr>
                <w:top w:val="nil"/>
                <w:left w:val="nil"/>
                <w:bottom w:val="nil"/>
                <w:right w:val="nil"/>
                <w:between w:val="nil"/>
              </w:pBdr>
              <w:spacing w:before="120"/>
              <w:ind w:left="0" w:firstLine="0"/>
              <w:rPr>
                <w:rFonts w:ascii="Avenir" w:eastAsia="Avenir" w:hAnsi="Avenir" w:cs="Avenir"/>
                <w:sz w:val="20"/>
                <w:szCs w:val="20"/>
              </w:rPr>
            </w:pPr>
            <w:r>
              <w:rPr>
                <w:rFonts w:ascii="Avenir" w:eastAsia="Avenir" w:hAnsi="Avenir" w:cs="Avenir"/>
                <w:sz w:val="20"/>
                <w:szCs w:val="20"/>
              </w:rPr>
              <w:t>LICENSEE DETAILS</w:t>
            </w:r>
          </w:p>
          <w:p w14:paraId="2E26853D" w14:textId="77777777" w:rsidR="00780B19" w:rsidRDefault="00780B19">
            <w:pPr>
              <w:pBdr>
                <w:top w:val="nil"/>
                <w:left w:val="nil"/>
                <w:bottom w:val="nil"/>
                <w:right w:val="nil"/>
                <w:between w:val="nil"/>
              </w:pBdr>
              <w:spacing w:before="120"/>
              <w:ind w:left="0" w:firstLine="0"/>
              <w:rPr>
                <w:rFonts w:ascii="Avenir" w:eastAsia="Avenir" w:hAnsi="Avenir" w:cs="Avenir"/>
                <w:sz w:val="20"/>
                <w:szCs w:val="20"/>
              </w:rPr>
            </w:pPr>
          </w:p>
        </w:tc>
        <w:tc>
          <w:tcPr>
            <w:tcW w:w="4110" w:type="dxa"/>
          </w:tcPr>
          <w:p w14:paraId="16D23082" w14:textId="77777777" w:rsidR="00780B19" w:rsidRDefault="00000000">
            <w:pPr>
              <w:spacing w:before="120" w:after="0"/>
              <w:ind w:left="1134" w:hanging="964"/>
              <w:rPr>
                <w:rFonts w:ascii="Avenir" w:eastAsia="Avenir" w:hAnsi="Avenir" w:cs="Avenir"/>
                <w:sz w:val="20"/>
                <w:szCs w:val="20"/>
              </w:rPr>
            </w:pPr>
            <w:r>
              <w:rPr>
                <w:rFonts w:ascii="Avenir" w:eastAsia="Avenir" w:hAnsi="Avenir" w:cs="Avenir"/>
                <w:sz w:val="20"/>
                <w:szCs w:val="20"/>
              </w:rPr>
              <w:t>Lifestyle Asset Management Pty Ltd</w:t>
            </w:r>
          </w:p>
          <w:p w14:paraId="189B994F" w14:textId="77777777" w:rsidR="00780B19" w:rsidRDefault="00000000">
            <w:pPr>
              <w:ind w:left="1134" w:hanging="964"/>
              <w:rPr>
                <w:rFonts w:ascii="Avenir" w:eastAsia="Avenir" w:hAnsi="Avenir" w:cs="Avenir"/>
                <w:sz w:val="20"/>
                <w:szCs w:val="20"/>
              </w:rPr>
            </w:pPr>
            <w:r>
              <w:rPr>
                <w:rFonts w:ascii="Avenir" w:eastAsia="Avenir" w:hAnsi="Avenir" w:cs="Avenir"/>
                <w:sz w:val="20"/>
                <w:szCs w:val="20"/>
              </w:rPr>
              <w:t>ABN 58 113 067 968</w:t>
            </w:r>
          </w:p>
          <w:p w14:paraId="24553A60" w14:textId="77777777" w:rsidR="00780B19" w:rsidRDefault="00000000">
            <w:pPr>
              <w:spacing w:after="0"/>
              <w:ind w:left="1134" w:hanging="964"/>
              <w:rPr>
                <w:rFonts w:ascii="Avenir" w:eastAsia="Avenir" w:hAnsi="Avenir" w:cs="Avenir"/>
                <w:sz w:val="20"/>
                <w:szCs w:val="20"/>
              </w:rPr>
            </w:pPr>
            <w:r>
              <w:rPr>
                <w:rFonts w:ascii="Avenir" w:eastAsia="Avenir" w:hAnsi="Avenir" w:cs="Avenir"/>
                <w:sz w:val="20"/>
                <w:szCs w:val="20"/>
              </w:rPr>
              <w:t xml:space="preserve">Level 35 Tower One, </w:t>
            </w:r>
          </w:p>
          <w:p w14:paraId="74AD4412" w14:textId="77777777" w:rsidR="00780B19" w:rsidRDefault="00000000">
            <w:pPr>
              <w:spacing w:after="0"/>
              <w:ind w:left="1134" w:hanging="964"/>
              <w:rPr>
                <w:rFonts w:ascii="Avenir" w:eastAsia="Avenir" w:hAnsi="Avenir" w:cs="Avenir"/>
                <w:sz w:val="20"/>
                <w:szCs w:val="20"/>
              </w:rPr>
            </w:pPr>
            <w:r>
              <w:rPr>
                <w:rFonts w:ascii="Avenir" w:eastAsia="Avenir" w:hAnsi="Avenir" w:cs="Avenir"/>
                <w:sz w:val="20"/>
                <w:szCs w:val="20"/>
              </w:rPr>
              <w:t>100 Barangaroo Avenue,</w:t>
            </w:r>
          </w:p>
          <w:p w14:paraId="36196684" w14:textId="77777777" w:rsidR="00780B19" w:rsidRDefault="00000000">
            <w:pPr>
              <w:spacing w:after="0"/>
              <w:ind w:left="1134" w:hanging="964"/>
              <w:rPr>
                <w:rFonts w:ascii="Avenir" w:eastAsia="Avenir" w:hAnsi="Avenir" w:cs="Avenir"/>
                <w:sz w:val="20"/>
                <w:szCs w:val="20"/>
              </w:rPr>
            </w:pPr>
            <w:r>
              <w:rPr>
                <w:rFonts w:ascii="Avenir" w:eastAsia="Avenir" w:hAnsi="Avenir" w:cs="Avenir"/>
                <w:sz w:val="20"/>
                <w:szCs w:val="20"/>
              </w:rPr>
              <w:t>Barangaroo NSW 2000</w:t>
            </w:r>
          </w:p>
          <w:p w14:paraId="238F4062" w14:textId="77777777" w:rsidR="00780B19" w:rsidRDefault="00000000">
            <w:pPr>
              <w:spacing w:before="120" w:after="0"/>
              <w:ind w:left="1134" w:hanging="964"/>
              <w:rPr>
                <w:rFonts w:ascii="Avenir" w:eastAsia="Avenir" w:hAnsi="Avenir" w:cs="Avenir"/>
                <w:sz w:val="20"/>
                <w:szCs w:val="20"/>
              </w:rPr>
            </w:pPr>
            <w:r>
              <w:rPr>
                <w:rFonts w:ascii="Avenir" w:eastAsia="Avenir" w:hAnsi="Avenir" w:cs="Avenir"/>
                <w:sz w:val="20"/>
                <w:szCs w:val="20"/>
              </w:rPr>
              <w:t>Tel:           1300 226 271</w:t>
            </w:r>
          </w:p>
          <w:p w14:paraId="49A5BCB4" w14:textId="77777777" w:rsidR="00780B19" w:rsidRDefault="00000000">
            <w:pPr>
              <w:spacing w:after="0"/>
              <w:ind w:left="1134" w:hanging="964"/>
              <w:rPr>
                <w:rFonts w:ascii="Avenir" w:eastAsia="Avenir" w:hAnsi="Avenir" w:cs="Avenir"/>
                <w:sz w:val="20"/>
                <w:szCs w:val="20"/>
              </w:rPr>
            </w:pPr>
            <w:r>
              <w:rPr>
                <w:rFonts w:ascii="Avenir" w:eastAsia="Avenir" w:hAnsi="Avenir" w:cs="Avenir"/>
                <w:sz w:val="20"/>
                <w:szCs w:val="20"/>
              </w:rPr>
              <w:t>Email:       erm@lifestyleam.com.au</w:t>
            </w:r>
          </w:p>
          <w:p w14:paraId="76451BB4" w14:textId="77777777" w:rsidR="00780B19" w:rsidRDefault="00000000">
            <w:pPr>
              <w:ind w:left="737" w:hanging="567"/>
              <w:rPr>
                <w:rFonts w:ascii="Avenir" w:eastAsia="Avenir" w:hAnsi="Avenir" w:cs="Avenir"/>
                <w:sz w:val="20"/>
                <w:szCs w:val="20"/>
              </w:rPr>
            </w:pPr>
            <w:r>
              <w:rPr>
                <w:rFonts w:ascii="Avenir" w:eastAsia="Avenir" w:hAnsi="Avenir" w:cs="Avenir"/>
                <w:sz w:val="20"/>
                <w:szCs w:val="20"/>
              </w:rPr>
              <w:t xml:space="preserve">Website:  www.lamfs.com.au </w:t>
            </w:r>
          </w:p>
        </w:tc>
      </w:tr>
      <w:tr w:rsidR="00780B19" w14:paraId="41F26A90" w14:textId="77777777" w:rsidTr="00D105E8">
        <w:tc>
          <w:tcPr>
            <w:tcW w:w="4390" w:type="dxa"/>
            <w:shd w:val="clear" w:color="auto" w:fill="auto"/>
          </w:tcPr>
          <w:p w14:paraId="6F403069" w14:textId="19E59002" w:rsidR="00780B19" w:rsidRPr="00D105E8" w:rsidRDefault="003C0F3C">
            <w:pPr>
              <w:pBdr>
                <w:top w:val="nil"/>
                <w:left w:val="nil"/>
                <w:bottom w:val="nil"/>
                <w:right w:val="nil"/>
                <w:between w:val="nil"/>
              </w:pBdr>
              <w:spacing w:before="120"/>
              <w:ind w:left="0" w:firstLine="0"/>
              <w:rPr>
                <w:rFonts w:ascii="Avenir" w:eastAsia="Avenir" w:hAnsi="Avenir" w:cs="Avenir"/>
                <w:sz w:val="20"/>
                <w:szCs w:val="20"/>
              </w:rPr>
            </w:pPr>
            <w:r w:rsidRPr="00D105E8">
              <w:rPr>
                <w:rFonts w:ascii="Avenir" w:eastAsia="Avenir" w:hAnsi="Avenir" w:cs="Avenir"/>
                <w:sz w:val="20"/>
                <w:szCs w:val="20"/>
              </w:rPr>
              <w:t>Corporate Authorised Representative</w:t>
            </w:r>
          </w:p>
        </w:tc>
        <w:tc>
          <w:tcPr>
            <w:tcW w:w="4110" w:type="dxa"/>
            <w:shd w:val="clear" w:color="auto" w:fill="auto"/>
          </w:tcPr>
          <w:p w14:paraId="1F52B5EF" w14:textId="77777777" w:rsidR="00780B19" w:rsidRPr="00D105E8" w:rsidRDefault="003C0F3C">
            <w:pPr>
              <w:spacing w:before="120" w:after="0"/>
              <w:ind w:left="1134" w:hanging="964"/>
              <w:rPr>
                <w:rFonts w:ascii="Avenir" w:eastAsia="Avenir" w:hAnsi="Avenir" w:cs="Avenir"/>
                <w:sz w:val="20"/>
                <w:szCs w:val="20"/>
              </w:rPr>
            </w:pPr>
            <w:r w:rsidRPr="00D105E8">
              <w:rPr>
                <w:rFonts w:ascii="Avenir" w:eastAsia="Avenir" w:hAnsi="Avenir" w:cs="Avenir"/>
                <w:sz w:val="20"/>
                <w:szCs w:val="20"/>
              </w:rPr>
              <w:t>Sunsure Financial Planning Pty Ltd</w:t>
            </w:r>
          </w:p>
          <w:p w14:paraId="39B910B3" w14:textId="77777777" w:rsidR="003C0F3C" w:rsidRPr="00D105E8" w:rsidRDefault="003C0F3C" w:rsidP="00ED7387">
            <w:pPr>
              <w:spacing w:after="0"/>
              <w:ind w:left="1134" w:hanging="964"/>
              <w:rPr>
                <w:rFonts w:ascii="Avenir" w:eastAsia="Avenir" w:hAnsi="Avenir" w:cs="Avenir"/>
                <w:sz w:val="20"/>
                <w:szCs w:val="20"/>
              </w:rPr>
            </w:pPr>
            <w:r w:rsidRPr="00D105E8">
              <w:rPr>
                <w:rFonts w:ascii="Avenir" w:eastAsia="Avenir" w:hAnsi="Avenir" w:cs="Avenir"/>
                <w:sz w:val="20"/>
                <w:szCs w:val="20"/>
              </w:rPr>
              <w:t xml:space="preserve">ABN: </w:t>
            </w:r>
            <w:r w:rsidR="00C456AE" w:rsidRPr="00D105E8">
              <w:rPr>
                <w:rFonts w:ascii="Avenir" w:eastAsia="Avenir" w:hAnsi="Avenir" w:cs="Avenir"/>
                <w:sz w:val="20"/>
                <w:szCs w:val="20"/>
              </w:rPr>
              <w:t>12 612 108 282</w:t>
            </w:r>
          </w:p>
          <w:p w14:paraId="32F1747B" w14:textId="77777777" w:rsidR="00C456AE" w:rsidRPr="00D105E8" w:rsidRDefault="00C456AE">
            <w:pPr>
              <w:spacing w:before="120" w:after="0"/>
              <w:ind w:left="1134" w:hanging="964"/>
              <w:rPr>
                <w:rFonts w:ascii="Avenir" w:eastAsia="Avenir" w:hAnsi="Avenir" w:cs="Avenir"/>
                <w:sz w:val="20"/>
                <w:szCs w:val="20"/>
              </w:rPr>
            </w:pPr>
            <w:r w:rsidRPr="00D105E8">
              <w:rPr>
                <w:rFonts w:ascii="Avenir" w:eastAsia="Avenir" w:hAnsi="Avenir" w:cs="Avenir"/>
                <w:sz w:val="20"/>
                <w:szCs w:val="20"/>
              </w:rPr>
              <w:t>1 Fernlea Street, Burnside QLD 4560</w:t>
            </w:r>
          </w:p>
          <w:p w14:paraId="024649C0" w14:textId="77777777" w:rsidR="00C456AE" w:rsidRPr="00D105E8" w:rsidRDefault="00C456AE" w:rsidP="00ED7387">
            <w:pPr>
              <w:spacing w:after="0"/>
              <w:ind w:left="1134" w:hanging="964"/>
              <w:rPr>
                <w:rFonts w:ascii="Avenir" w:eastAsia="Avenir" w:hAnsi="Avenir" w:cs="Avenir"/>
                <w:sz w:val="20"/>
                <w:szCs w:val="20"/>
              </w:rPr>
            </w:pPr>
            <w:r w:rsidRPr="00D105E8">
              <w:rPr>
                <w:rFonts w:ascii="Avenir" w:eastAsia="Avenir" w:hAnsi="Avenir" w:cs="Avenir"/>
                <w:sz w:val="20"/>
                <w:szCs w:val="20"/>
              </w:rPr>
              <w:t>PO Box 2218, Noosa Heads QLD 4567</w:t>
            </w:r>
          </w:p>
          <w:p w14:paraId="05F3CFD1" w14:textId="77777777" w:rsidR="00C456AE" w:rsidRPr="00D105E8" w:rsidRDefault="00C456AE">
            <w:pPr>
              <w:spacing w:before="120" w:after="0"/>
              <w:ind w:left="1134" w:hanging="964"/>
              <w:rPr>
                <w:rFonts w:ascii="Avenir" w:eastAsia="Avenir" w:hAnsi="Avenir" w:cs="Avenir"/>
                <w:sz w:val="20"/>
                <w:szCs w:val="20"/>
              </w:rPr>
            </w:pPr>
            <w:r w:rsidRPr="00D105E8">
              <w:rPr>
                <w:rFonts w:ascii="Avenir" w:eastAsia="Avenir" w:hAnsi="Avenir" w:cs="Avenir"/>
                <w:sz w:val="20"/>
                <w:szCs w:val="20"/>
              </w:rPr>
              <w:t>Tel: 0412207786</w:t>
            </w:r>
          </w:p>
          <w:p w14:paraId="5047B4C7" w14:textId="2A8C6D24" w:rsidR="00C456AE" w:rsidRPr="00D105E8" w:rsidRDefault="00C456AE" w:rsidP="00ED7387">
            <w:pPr>
              <w:spacing w:after="0"/>
              <w:ind w:left="1134" w:hanging="964"/>
              <w:rPr>
                <w:rFonts w:ascii="Avenir" w:eastAsia="Avenir" w:hAnsi="Avenir" w:cs="Avenir"/>
                <w:sz w:val="20"/>
                <w:szCs w:val="20"/>
              </w:rPr>
            </w:pPr>
            <w:r w:rsidRPr="00D105E8">
              <w:rPr>
                <w:rFonts w:ascii="Avenir" w:eastAsia="Avenir" w:hAnsi="Avenir" w:cs="Avenir"/>
                <w:sz w:val="20"/>
                <w:szCs w:val="20"/>
              </w:rPr>
              <w:t xml:space="preserve">Email: </w:t>
            </w:r>
            <w:hyperlink r:id="rId10" w:history="1">
              <w:r w:rsidRPr="00D105E8">
                <w:rPr>
                  <w:rStyle w:val="Hyperlink"/>
                  <w:rFonts w:ascii="Avenir" w:eastAsia="Avenir" w:hAnsi="Avenir" w:cs="Avenir"/>
                  <w:sz w:val="20"/>
                  <w:szCs w:val="20"/>
                </w:rPr>
                <w:t>jcore@sunsure.com.au</w:t>
              </w:r>
            </w:hyperlink>
          </w:p>
          <w:p w14:paraId="0C8E1619" w14:textId="14F9B429" w:rsidR="00C456AE" w:rsidRPr="00D105E8" w:rsidRDefault="00C456AE" w:rsidP="00ED7387">
            <w:pPr>
              <w:spacing w:after="0"/>
              <w:ind w:left="1134" w:hanging="964"/>
              <w:rPr>
                <w:rFonts w:ascii="Avenir" w:eastAsia="Avenir" w:hAnsi="Avenir" w:cs="Avenir"/>
                <w:sz w:val="20"/>
                <w:szCs w:val="20"/>
              </w:rPr>
            </w:pPr>
            <w:r w:rsidRPr="00D105E8">
              <w:rPr>
                <w:rFonts w:ascii="Avenir" w:eastAsia="Avenir" w:hAnsi="Avenir" w:cs="Avenir"/>
                <w:sz w:val="20"/>
                <w:szCs w:val="20"/>
              </w:rPr>
              <w:t>Website: www.sunsure.com.au</w:t>
            </w:r>
          </w:p>
        </w:tc>
      </w:tr>
    </w:tbl>
    <w:p w14:paraId="0BEEF9F8" w14:textId="77777777" w:rsidR="00780B19" w:rsidRDefault="00780B19">
      <w:pPr>
        <w:rPr>
          <w:rFonts w:ascii="Avenir" w:eastAsia="Avenir" w:hAnsi="Avenir" w:cs="Avenir"/>
          <w:sz w:val="24"/>
          <w:szCs w:val="24"/>
        </w:rPr>
      </w:pPr>
    </w:p>
    <w:sectPr w:rsidR="00780B19">
      <w:footerReference w:type="default" r:id="rId11"/>
      <w:footerReference w:type="first" r:id="rId12"/>
      <w:pgSz w:w="11906" w:h="16838"/>
      <w:pgMar w:top="1276" w:right="1416" w:bottom="851" w:left="1797" w:header="709" w:footer="3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5D393" w14:textId="77777777" w:rsidR="00FE17B1" w:rsidRDefault="00FE17B1">
      <w:pPr>
        <w:spacing w:after="0"/>
      </w:pPr>
      <w:r>
        <w:separator/>
      </w:r>
    </w:p>
  </w:endnote>
  <w:endnote w:type="continuationSeparator" w:id="0">
    <w:p w14:paraId="1606B702" w14:textId="77777777" w:rsidR="00FE17B1" w:rsidRDefault="00FE17B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76505F9-1D15-44F1-8303-6E694CC11205}"/>
    <w:embedBold r:id="rId2" w:fontKey="{419CE600-CFB7-4AB6-89D4-1CE27A1EC7D3}"/>
    <w:embedItalic r:id="rId3" w:fontKey="{68F68D34-77ED-4BB1-A13C-1708B5F41032}"/>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4" w:fontKey="{A8F29AF2-5873-4791-96D5-9A5C299E0EA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Light">
    <w:charset w:val="00"/>
    <w:family w:val="auto"/>
    <w:pitch w:val="variable"/>
    <w:sig w:usb0="20000207" w:usb1="00000002" w:usb2="00000000" w:usb3="00000000" w:csb0="00000197" w:csb1="00000000"/>
    <w:embedRegular r:id="rId5" w:fontKey="{FE53D8ED-7376-4C96-A8DB-1E935ADFE387}"/>
    <w:embedBold r:id="rId6" w:fontKey="{801169C7-C7B1-44EC-B081-5067114BCF0C}"/>
  </w:font>
  <w:font w:name="Playfair Display">
    <w:charset w:val="00"/>
    <w:family w:val="auto"/>
    <w:pitch w:val="variable"/>
    <w:sig w:usb0="20000207" w:usb1="00000000" w:usb2="00000000" w:usb3="00000000" w:csb0="00000197" w:csb1="00000000"/>
    <w:embedRegular r:id="rId7" w:fontKey="{594CF3C7-1092-420C-AE96-B52922AB0C65}"/>
    <w:embedBoldItalic r:id="rId8" w:fontKey="{20620801-2EF7-41DD-B7E2-3038E6088C2D}"/>
  </w:font>
  <w:font w:name="Cambria">
    <w:panose1 w:val="02040503050406030204"/>
    <w:charset w:val="00"/>
    <w:family w:val="roman"/>
    <w:pitch w:val="variable"/>
    <w:sig w:usb0="E00006FF" w:usb1="420024FF" w:usb2="02000000" w:usb3="00000000" w:csb0="0000019F" w:csb1="00000000"/>
    <w:embedRegular r:id="rId9" w:fontKey="{A3C4A4E9-D61E-4798-B0FA-E95C0DBC8C0E}"/>
    <w:embedBold r:id="rId10" w:fontKey="{3EC7E813-57F2-440F-BA4A-22DB1FE36EEC}"/>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Bold r:id="rId11" w:fontKey="{E3799803-9EBD-4FA6-925A-66DB3F904281}"/>
  </w:font>
  <w:font w:name="Avenir Next LT Pro Light">
    <w:charset w:val="00"/>
    <w:family w:val="swiss"/>
    <w:pitch w:val="variable"/>
    <w:sig w:usb0="A00000EF" w:usb1="5000204B" w:usb2="00000000" w:usb3="00000000" w:csb0="00000093" w:csb1="00000000"/>
    <w:embedRegular r:id="rId12" w:fontKey="{40721292-9772-4346-95F7-B5635108FBEC}"/>
  </w:font>
  <w:font w:name="Avenir Light">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embedRegular r:id="rId13" w:fontKey="{175AE635-1B2C-47BA-AD1F-8EAC6470A256}"/>
  </w:font>
  <w:font w:name="Lucida Grande">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14" w:fontKey="{75994535-09AF-4B89-B372-4184AAA58A18}"/>
  </w:font>
  <w:font w:name="PMingLiU">
    <w:altName w:val="新細明體"/>
    <w:panose1 w:val="02010601000101010101"/>
    <w:charset w:val="88"/>
    <w:family w:val="roman"/>
    <w:pitch w:val="variable"/>
    <w:sig w:usb0="A00002FF" w:usb1="28CFFCFA" w:usb2="00000016" w:usb3="00000000" w:csb0="00100001" w:csb1="00000000"/>
  </w:font>
  <w:font w:name="Avenir">
    <w:altName w:val="Calibri"/>
    <w:charset w:val="00"/>
    <w:family w:val="auto"/>
    <w:pitch w:val="default"/>
  </w:font>
  <w:font w:name="Lato">
    <w:charset w:val="00"/>
    <w:family w:val="swiss"/>
    <w:pitch w:val="variable"/>
    <w:sig w:usb0="E10002FF" w:usb1="5000ECFF" w:usb2="00000021" w:usb3="00000000" w:csb0="0000019F" w:csb1="00000000"/>
    <w:embedRegular r:id="rId15" w:fontKey="{FF889AF5-E0A0-4F8C-AB22-0FB8DD319342}"/>
    <w:embedBold r:id="rId16" w:fontKey="{83D4751C-F8EC-49F2-BE95-A86F144834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86CD" w14:textId="6FB87E50" w:rsidR="00780B19" w:rsidRPr="00D105E8" w:rsidRDefault="00245B52">
    <w:pPr>
      <w:keepNext/>
      <w:keepLines/>
      <w:pBdr>
        <w:top w:val="nil"/>
        <w:left w:val="nil"/>
        <w:bottom w:val="nil"/>
        <w:right w:val="nil"/>
        <w:between w:val="nil"/>
      </w:pBdr>
      <w:spacing w:before="160" w:after="160"/>
      <w:ind w:left="306"/>
      <w:jc w:val="both"/>
      <w:rPr>
        <w:rFonts w:ascii="Avenir" w:eastAsia="Avenir" w:hAnsi="Avenir" w:cs="Avenir"/>
        <w:color w:val="000000"/>
        <w:sz w:val="20"/>
        <w:szCs w:val="20"/>
      </w:rPr>
    </w:pPr>
    <w:r w:rsidRPr="00D105E8">
      <w:rPr>
        <w:rFonts w:ascii="Avenir" w:eastAsia="Avenir" w:hAnsi="Avenir" w:cs="Avenir"/>
        <w:color w:val="000000"/>
        <w:sz w:val="20"/>
        <w:szCs w:val="20"/>
      </w:rPr>
      <w:t xml:space="preserve">Sunsure Financial Planning Pty Ltd </w:t>
    </w:r>
    <w:r w:rsidRPr="00D105E8">
      <w:rPr>
        <w:rFonts w:ascii="Avenir" w:eastAsia="Avenir" w:hAnsi="Avenir" w:cs="Avenir"/>
        <w:color w:val="000000"/>
        <w:sz w:val="20"/>
        <w:szCs w:val="20"/>
      </w:rPr>
      <w:tab/>
      <w:t xml:space="preserve"> Financial Services Guide    </w:t>
    </w:r>
    <w:r w:rsidR="00D105E8" w:rsidRPr="00D105E8">
      <w:rPr>
        <w:rFonts w:ascii="Avenir" w:eastAsia="Avenir" w:hAnsi="Avenir" w:cs="Avenir"/>
        <w:color w:val="000000"/>
        <w:sz w:val="20"/>
        <w:szCs w:val="20"/>
      </w:rPr>
      <w:t>January</w:t>
    </w:r>
    <w:r w:rsidR="00ED7387" w:rsidRPr="00D105E8">
      <w:rPr>
        <w:rFonts w:ascii="Avenir" w:eastAsia="Avenir" w:hAnsi="Avenir" w:cs="Avenir"/>
        <w:color w:val="000000"/>
        <w:sz w:val="20"/>
        <w:szCs w:val="20"/>
      </w:rPr>
      <w:t xml:space="preserve"> </w:t>
    </w:r>
    <w:r w:rsidRPr="00D105E8">
      <w:rPr>
        <w:rFonts w:ascii="Avenir" w:eastAsia="Avenir" w:hAnsi="Avenir" w:cs="Avenir"/>
        <w:color w:val="000000"/>
        <w:sz w:val="20"/>
        <w:szCs w:val="20"/>
      </w:rPr>
      <w:t>202</w:t>
    </w:r>
    <w:r w:rsidR="00D105E8" w:rsidRPr="00D105E8">
      <w:rPr>
        <w:rFonts w:ascii="Avenir" w:eastAsia="Avenir" w:hAnsi="Avenir" w:cs="Avenir"/>
        <w:sz w:val="20"/>
        <w:szCs w:val="20"/>
      </w:rPr>
      <w:t>5</w:t>
    </w:r>
  </w:p>
  <w:p w14:paraId="249A11C9" w14:textId="77777777" w:rsidR="00780B19" w:rsidRDefault="00000000">
    <w:pPr>
      <w:pBdr>
        <w:top w:val="nil"/>
        <w:left w:val="nil"/>
        <w:bottom w:val="nil"/>
        <w:right w:val="nil"/>
        <w:between w:val="nil"/>
      </w:pBdr>
      <w:tabs>
        <w:tab w:val="center" w:pos="4320"/>
        <w:tab w:val="right" w:pos="8640"/>
      </w:tabs>
      <w:jc w:val="right"/>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245B52">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245B52">
      <w:rPr>
        <w:b/>
        <w:noProof/>
        <w:color w:val="000000"/>
      </w:rPr>
      <w:t>2</w:t>
    </w:r>
    <w:r>
      <w:rPr>
        <w:b/>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4915" w14:textId="77777777" w:rsidR="00780B19" w:rsidRDefault="00780B19">
    <w:pPr>
      <w:pBdr>
        <w:top w:val="nil"/>
        <w:left w:val="nil"/>
        <w:bottom w:val="nil"/>
        <w:right w:val="nil"/>
        <w:between w:val="nil"/>
      </w:pBdr>
      <w:tabs>
        <w:tab w:val="center" w:pos="4320"/>
        <w:tab w:val="right" w:pos="8640"/>
      </w:tabs>
      <w:rPr>
        <w:color w:val="000000"/>
      </w:rPr>
    </w:pPr>
  </w:p>
  <w:p w14:paraId="52F9AB5B" w14:textId="77777777" w:rsidR="00780B19" w:rsidRDefault="00000000">
    <w:pPr>
      <w:keepNext/>
      <w:keepLines/>
      <w:pBdr>
        <w:top w:val="nil"/>
        <w:left w:val="nil"/>
        <w:bottom w:val="nil"/>
        <w:right w:val="nil"/>
        <w:between w:val="nil"/>
      </w:pBdr>
      <w:spacing w:before="160" w:after="160"/>
      <w:ind w:left="306"/>
      <w:jc w:val="both"/>
      <w:rPr>
        <w:rFonts w:ascii="Avenir" w:eastAsia="Avenir" w:hAnsi="Avenir" w:cs="Avenir"/>
        <w:color w:val="000000"/>
        <w:sz w:val="20"/>
        <w:szCs w:val="20"/>
      </w:rPr>
    </w:pPr>
    <w:r>
      <w:rPr>
        <w:rFonts w:ascii="Avenir" w:eastAsia="Avenir" w:hAnsi="Avenir" w:cs="Avenir"/>
        <w:color w:val="000000"/>
        <w:sz w:val="20"/>
        <w:szCs w:val="20"/>
        <w:highlight w:val="yellow"/>
      </w:rPr>
      <w:t>CAR NAME</w:t>
    </w:r>
    <w:r>
      <w:rPr>
        <w:rFonts w:ascii="Avenir" w:eastAsia="Avenir" w:hAnsi="Avenir" w:cs="Avenir"/>
        <w:color w:val="000000"/>
        <w:sz w:val="20"/>
        <w:szCs w:val="20"/>
      </w:rPr>
      <w:tab/>
    </w:r>
    <w:r>
      <w:rPr>
        <w:rFonts w:ascii="Avenir" w:eastAsia="Avenir" w:hAnsi="Avenir" w:cs="Avenir"/>
        <w:color w:val="000000"/>
        <w:sz w:val="20"/>
        <w:szCs w:val="20"/>
      </w:rPr>
      <w:tab/>
      <w:t>Financial Services Guide</w:t>
    </w:r>
    <w:r>
      <w:rPr>
        <w:rFonts w:ascii="Avenir" w:eastAsia="Avenir" w:hAnsi="Avenir" w:cs="Avenir"/>
        <w:color w:val="000000"/>
        <w:sz w:val="20"/>
        <w:szCs w:val="20"/>
      </w:rPr>
      <w:tab/>
    </w:r>
    <w:r>
      <w:rPr>
        <w:rFonts w:ascii="Avenir" w:eastAsia="Avenir" w:hAnsi="Avenir" w:cs="Avenir"/>
        <w:color w:val="000000"/>
        <w:sz w:val="20"/>
        <w:szCs w:val="20"/>
      </w:rPr>
      <w:tab/>
      <w:t>V1_FEBRUARY_ 2020</w:t>
    </w:r>
  </w:p>
  <w:p w14:paraId="4F2F9E4B" w14:textId="77777777" w:rsidR="00780B19" w:rsidRDefault="0078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B31D6D" w14:textId="77777777" w:rsidR="00FE17B1" w:rsidRDefault="00FE17B1">
      <w:pPr>
        <w:spacing w:after="0"/>
      </w:pPr>
      <w:r>
        <w:separator/>
      </w:r>
    </w:p>
  </w:footnote>
  <w:footnote w:type="continuationSeparator" w:id="0">
    <w:p w14:paraId="31F6724E" w14:textId="77777777" w:rsidR="00FE17B1" w:rsidRDefault="00FE17B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8729E"/>
    <w:multiLevelType w:val="multilevel"/>
    <w:tmpl w:val="B298F5C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C692EEC"/>
    <w:multiLevelType w:val="multilevel"/>
    <w:tmpl w:val="B03C774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070C69"/>
    <w:multiLevelType w:val="multilevel"/>
    <w:tmpl w:val="82706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9220001"/>
    <w:multiLevelType w:val="multilevel"/>
    <w:tmpl w:val="A3BAA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7287410"/>
    <w:multiLevelType w:val="hybridMultilevel"/>
    <w:tmpl w:val="D326EFA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870D06"/>
    <w:multiLevelType w:val="multilevel"/>
    <w:tmpl w:val="9B60629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0E231F"/>
    <w:multiLevelType w:val="multilevel"/>
    <w:tmpl w:val="40E8705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B7251CF"/>
    <w:multiLevelType w:val="hybridMultilevel"/>
    <w:tmpl w:val="4FEEB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D8D16AE"/>
    <w:multiLevelType w:val="multilevel"/>
    <w:tmpl w:val="A70E6610"/>
    <w:lvl w:ilvl="0">
      <w:start w:val="1"/>
      <w:numFmt w:val="decimal"/>
      <w:lvlText w:val="%1."/>
      <w:lvlJc w:val="left"/>
      <w:pPr>
        <w:ind w:left="720" w:hanging="360"/>
      </w:pPr>
    </w:lvl>
    <w:lvl w:ilvl="1">
      <w:start w:val="1"/>
      <w:numFmt w:val="lowerLetter"/>
      <w:lvlText w:val="%2."/>
      <w:lvlJc w:val="left"/>
      <w:pPr>
        <w:ind w:left="1353" w:hanging="359"/>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F735355"/>
    <w:multiLevelType w:val="multilevel"/>
    <w:tmpl w:val="5DAE2FAA"/>
    <w:lvl w:ilvl="0">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1775943">
    <w:abstractNumId w:val="3"/>
  </w:num>
  <w:num w:numId="2" w16cid:durableId="858855423">
    <w:abstractNumId w:val="2"/>
  </w:num>
  <w:num w:numId="3" w16cid:durableId="788665437">
    <w:abstractNumId w:val="5"/>
  </w:num>
  <w:num w:numId="4" w16cid:durableId="1578131720">
    <w:abstractNumId w:val="1"/>
  </w:num>
  <w:num w:numId="5" w16cid:durableId="1185242500">
    <w:abstractNumId w:val="6"/>
  </w:num>
  <w:num w:numId="6" w16cid:durableId="1695810279">
    <w:abstractNumId w:val="8"/>
  </w:num>
  <w:num w:numId="7" w16cid:durableId="1786188865">
    <w:abstractNumId w:val="9"/>
  </w:num>
  <w:num w:numId="8" w16cid:durableId="762262214">
    <w:abstractNumId w:val="0"/>
  </w:num>
  <w:num w:numId="9" w16cid:durableId="651760616">
    <w:abstractNumId w:val="7"/>
  </w:num>
  <w:num w:numId="10" w16cid:durableId="17593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19"/>
    <w:rsid w:val="000F177D"/>
    <w:rsid w:val="001155BD"/>
    <w:rsid w:val="001F3268"/>
    <w:rsid w:val="002252A3"/>
    <w:rsid w:val="00245B52"/>
    <w:rsid w:val="003C0F3C"/>
    <w:rsid w:val="00496C55"/>
    <w:rsid w:val="00531B27"/>
    <w:rsid w:val="005D3E50"/>
    <w:rsid w:val="00722BAD"/>
    <w:rsid w:val="007516CF"/>
    <w:rsid w:val="00780B19"/>
    <w:rsid w:val="008A408A"/>
    <w:rsid w:val="008B6344"/>
    <w:rsid w:val="00906E1F"/>
    <w:rsid w:val="009530BD"/>
    <w:rsid w:val="00A058EA"/>
    <w:rsid w:val="00AD75B5"/>
    <w:rsid w:val="00BF05D8"/>
    <w:rsid w:val="00C456AE"/>
    <w:rsid w:val="00D105E8"/>
    <w:rsid w:val="00D31A3E"/>
    <w:rsid w:val="00D57849"/>
    <w:rsid w:val="00ED7387"/>
    <w:rsid w:val="00FE17B1"/>
    <w:rsid w:val="00FF4A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B2721"/>
  <w15:docId w15:val="{478342AF-1E7A-4D7E-94D4-115F797EE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Light" w:eastAsia="Merriweather Light" w:hAnsi="Merriweather Light" w:cs="Merriweather Light"/>
        <w:sz w:val="16"/>
        <w:szCs w:val="16"/>
        <w:lang w:val="en-AU" w:eastAsia="en-AU" w:bidi="ar-SA"/>
      </w:rPr>
    </w:rPrDefault>
    <w:pPrDefault>
      <w:pPr>
        <w:spacing w:after="120"/>
        <w:ind w:left="1135"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rriweather body"/>
    <w:qFormat/>
    <w:rsid w:val="00A16A50"/>
  </w:style>
  <w:style w:type="paragraph" w:styleId="Heading1">
    <w:name w:val="heading 1"/>
    <w:basedOn w:val="Normal"/>
    <w:next w:val="Normal"/>
    <w:link w:val="Heading1Char"/>
    <w:uiPriority w:val="9"/>
    <w:qFormat/>
    <w:rsid w:val="007143F7"/>
    <w:pPr>
      <w:keepNext/>
      <w:keepLines/>
      <w:spacing w:before="240" w:after="360"/>
      <w:contextualSpacing/>
      <w:jc w:val="both"/>
      <w:outlineLvl w:val="0"/>
    </w:pPr>
    <w:rPr>
      <w:rFonts w:ascii="Playfair Display" w:eastAsia="Playfair Display" w:hAnsi="Playfair Display" w:cs="Playfair Display"/>
      <w:b/>
      <w:i/>
      <w:color w:val="333399"/>
      <w:sz w:val="28"/>
      <w:szCs w:val="28"/>
    </w:rPr>
  </w:style>
  <w:style w:type="paragraph" w:styleId="Heading2">
    <w:name w:val="heading 2"/>
    <w:basedOn w:val="Normal"/>
    <w:next w:val="Normal"/>
    <w:link w:val="Heading2Char"/>
    <w:uiPriority w:val="9"/>
    <w:semiHidden/>
    <w:unhideWhenUsed/>
    <w:qFormat/>
    <w:rsid w:val="009F19E4"/>
    <w:pPr>
      <w:keepNext/>
      <w:keepLines/>
      <w:spacing w:before="200" w:line="276" w:lineRule="auto"/>
      <w:outlineLvl w:val="1"/>
    </w:pPr>
    <w:rPr>
      <w:rFonts w:ascii="Cambria" w:eastAsia="MS Gothic" w:hAnsi="Cambria" w:cs="Times New Roman"/>
      <w:b/>
      <w:bCs/>
      <w:color w:val="4F6228"/>
      <w:sz w:val="20"/>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styleId="Strong">
    <w:name w:val="Strong"/>
    <w:basedOn w:val="DefaultParagraphFont"/>
    <w:uiPriority w:val="22"/>
    <w:qFormat/>
    <w:rsid w:val="005C6294"/>
    <w:rPr>
      <w:rFonts w:ascii="Helvetica" w:hAnsi="Helvetica"/>
      <w:b/>
      <w:bCs/>
      <w:i w:val="0"/>
      <w:sz w:val="26"/>
    </w:rPr>
  </w:style>
  <w:style w:type="paragraph" w:customStyle="1" w:styleId="LATOheading">
    <w:name w:val="LATO heading"/>
    <w:basedOn w:val="Normal"/>
    <w:autoRedefine/>
    <w:qFormat/>
    <w:rsid w:val="0039767B"/>
    <w:pPr>
      <w:spacing w:before="120"/>
      <w:ind w:left="0" w:firstLine="0"/>
    </w:pPr>
    <w:rPr>
      <w:rFonts w:ascii="Avenir Next LT Pro Light" w:eastAsia="Playfair Display" w:hAnsi="Avenir Next LT Pro Light" w:cs="Playfair Display"/>
      <w:sz w:val="20"/>
      <w:szCs w:val="20"/>
    </w:rPr>
  </w:style>
  <w:style w:type="paragraph" w:customStyle="1" w:styleId="LATOlightSubheading">
    <w:name w:val="LATO light Subheading"/>
    <w:basedOn w:val="Subtitle"/>
    <w:autoRedefine/>
    <w:qFormat/>
    <w:rsid w:val="0039767B"/>
    <w:pPr>
      <w:keepNext/>
      <w:keepLines/>
      <w:spacing w:before="160" w:after="160"/>
      <w:ind w:left="306"/>
      <w:jc w:val="both"/>
    </w:pPr>
    <w:rPr>
      <w:rFonts w:ascii="Avenir Light" w:eastAsia="Garamond" w:hAnsi="Avenir Light"/>
      <w:i w:val="0"/>
      <w:color w:val="000000" w:themeColor="text1"/>
      <w:sz w:val="20"/>
      <w:szCs w:val="20"/>
    </w:rPr>
  </w:style>
  <w:style w:type="paragraph" w:styleId="Subtitle">
    <w:name w:val="Subtitle"/>
    <w:basedOn w:val="Normal"/>
    <w:next w:val="Normal"/>
    <w:link w:val="SubtitleChar"/>
    <w:uiPriority w:val="11"/>
    <w:qFormat/>
    <w:rPr>
      <w:rFonts w:ascii="Calibri" w:eastAsia="Calibri" w:hAnsi="Calibri" w:cs="Calibri"/>
      <w:i/>
      <w:color w:val="4F81BD"/>
    </w:rPr>
  </w:style>
  <w:style w:type="character" w:customStyle="1" w:styleId="SubtitleChar">
    <w:name w:val="Subtitle Char"/>
    <w:basedOn w:val="DefaultParagraphFont"/>
    <w:link w:val="Subtitle"/>
    <w:uiPriority w:val="11"/>
    <w:rsid w:val="007143F7"/>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rsid w:val="007143F7"/>
    <w:rPr>
      <w:rFonts w:ascii="Playfair Display" w:eastAsia="Playfair Display" w:hAnsi="Playfair Display" w:cs="Playfair Display"/>
      <w:b/>
      <w:i/>
      <w:color w:val="333399"/>
      <w:sz w:val="28"/>
      <w:szCs w:val="28"/>
    </w:rPr>
  </w:style>
  <w:style w:type="paragraph" w:styleId="TOCHeading">
    <w:name w:val="TOC Heading"/>
    <w:basedOn w:val="Heading1"/>
    <w:next w:val="Normal"/>
    <w:uiPriority w:val="39"/>
    <w:unhideWhenUsed/>
    <w:qFormat/>
    <w:rsid w:val="009F19E4"/>
    <w:pPr>
      <w:spacing w:before="480" w:after="0" w:line="276" w:lineRule="auto"/>
      <w:contextualSpacing w:val="0"/>
      <w:jc w:val="left"/>
      <w:outlineLvl w:val="9"/>
    </w:pPr>
    <w:rPr>
      <w:rFonts w:asciiTheme="majorHAnsi" w:eastAsiaTheme="majorEastAsia" w:hAnsiTheme="majorHAnsi" w:cstheme="majorBidi"/>
      <w:bCs/>
      <w:i w:val="0"/>
      <w:color w:val="365F91" w:themeColor="accent1" w:themeShade="BF"/>
      <w:lang w:val="en-US"/>
    </w:rPr>
  </w:style>
  <w:style w:type="paragraph" w:styleId="BalloonText">
    <w:name w:val="Balloon Text"/>
    <w:basedOn w:val="Normal"/>
    <w:link w:val="BalloonTextChar"/>
    <w:uiPriority w:val="99"/>
    <w:semiHidden/>
    <w:unhideWhenUsed/>
    <w:rsid w:val="009F19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19E4"/>
    <w:rPr>
      <w:rFonts w:ascii="Lucida Grande" w:hAnsi="Lucida Grande" w:cs="Lucida Grande"/>
      <w:sz w:val="18"/>
      <w:szCs w:val="18"/>
    </w:rPr>
  </w:style>
  <w:style w:type="paragraph" w:styleId="TOC1">
    <w:name w:val="toc 1"/>
    <w:basedOn w:val="Normal"/>
    <w:next w:val="Normal"/>
    <w:autoRedefine/>
    <w:uiPriority w:val="39"/>
    <w:semiHidden/>
    <w:unhideWhenUsed/>
    <w:rsid w:val="009F19E4"/>
    <w:pPr>
      <w:spacing w:before="240"/>
    </w:pPr>
    <w:rPr>
      <w:b/>
      <w:caps/>
      <w:sz w:val="22"/>
      <w:szCs w:val="22"/>
      <w:u w:val="single"/>
    </w:rPr>
  </w:style>
  <w:style w:type="paragraph" w:styleId="TOC2">
    <w:name w:val="toc 2"/>
    <w:basedOn w:val="Normal"/>
    <w:next w:val="Normal"/>
    <w:autoRedefine/>
    <w:uiPriority w:val="39"/>
    <w:semiHidden/>
    <w:unhideWhenUsed/>
    <w:rsid w:val="009F19E4"/>
    <w:rPr>
      <w:b/>
      <w:smallCaps/>
      <w:sz w:val="22"/>
      <w:szCs w:val="22"/>
    </w:rPr>
  </w:style>
  <w:style w:type="paragraph" w:styleId="TOC3">
    <w:name w:val="toc 3"/>
    <w:basedOn w:val="Normal"/>
    <w:next w:val="Normal"/>
    <w:autoRedefine/>
    <w:uiPriority w:val="39"/>
    <w:semiHidden/>
    <w:unhideWhenUsed/>
    <w:rsid w:val="009F19E4"/>
    <w:rPr>
      <w:smallCaps/>
      <w:sz w:val="22"/>
      <w:szCs w:val="22"/>
    </w:rPr>
  </w:style>
  <w:style w:type="paragraph" w:styleId="TOC4">
    <w:name w:val="toc 4"/>
    <w:basedOn w:val="Normal"/>
    <w:next w:val="Normal"/>
    <w:autoRedefine/>
    <w:uiPriority w:val="39"/>
    <w:semiHidden/>
    <w:unhideWhenUsed/>
    <w:rsid w:val="009F19E4"/>
    <w:rPr>
      <w:sz w:val="22"/>
      <w:szCs w:val="22"/>
    </w:rPr>
  </w:style>
  <w:style w:type="paragraph" w:styleId="TOC5">
    <w:name w:val="toc 5"/>
    <w:basedOn w:val="Normal"/>
    <w:next w:val="Normal"/>
    <w:autoRedefine/>
    <w:uiPriority w:val="39"/>
    <w:semiHidden/>
    <w:unhideWhenUsed/>
    <w:rsid w:val="009F19E4"/>
    <w:rPr>
      <w:sz w:val="22"/>
      <w:szCs w:val="22"/>
    </w:rPr>
  </w:style>
  <w:style w:type="paragraph" w:styleId="TOC6">
    <w:name w:val="toc 6"/>
    <w:basedOn w:val="Normal"/>
    <w:next w:val="Normal"/>
    <w:autoRedefine/>
    <w:uiPriority w:val="39"/>
    <w:semiHidden/>
    <w:unhideWhenUsed/>
    <w:rsid w:val="009F19E4"/>
    <w:rPr>
      <w:sz w:val="22"/>
      <w:szCs w:val="22"/>
    </w:rPr>
  </w:style>
  <w:style w:type="paragraph" w:styleId="TOC7">
    <w:name w:val="toc 7"/>
    <w:basedOn w:val="Normal"/>
    <w:next w:val="Normal"/>
    <w:autoRedefine/>
    <w:uiPriority w:val="39"/>
    <w:semiHidden/>
    <w:unhideWhenUsed/>
    <w:rsid w:val="009F19E4"/>
    <w:rPr>
      <w:sz w:val="22"/>
      <w:szCs w:val="22"/>
    </w:rPr>
  </w:style>
  <w:style w:type="paragraph" w:styleId="TOC8">
    <w:name w:val="toc 8"/>
    <w:basedOn w:val="Normal"/>
    <w:next w:val="Normal"/>
    <w:autoRedefine/>
    <w:uiPriority w:val="39"/>
    <w:semiHidden/>
    <w:unhideWhenUsed/>
    <w:rsid w:val="009F19E4"/>
    <w:rPr>
      <w:sz w:val="22"/>
      <w:szCs w:val="22"/>
    </w:rPr>
  </w:style>
  <w:style w:type="paragraph" w:styleId="TOC9">
    <w:name w:val="toc 9"/>
    <w:basedOn w:val="Normal"/>
    <w:next w:val="Normal"/>
    <w:autoRedefine/>
    <w:uiPriority w:val="39"/>
    <w:semiHidden/>
    <w:unhideWhenUsed/>
    <w:rsid w:val="009F19E4"/>
    <w:rPr>
      <w:sz w:val="22"/>
      <w:szCs w:val="22"/>
    </w:rPr>
  </w:style>
  <w:style w:type="paragraph" w:styleId="PlainText">
    <w:name w:val="Plain Text"/>
    <w:basedOn w:val="Normal"/>
    <w:link w:val="PlainTextChar"/>
    <w:uiPriority w:val="99"/>
    <w:unhideWhenUsed/>
    <w:rsid w:val="009F19E4"/>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9F19E4"/>
    <w:rPr>
      <w:rFonts w:ascii="Consolas" w:eastAsia="Calibri" w:hAnsi="Consolas" w:cs="Times New Roman"/>
      <w:sz w:val="21"/>
      <w:szCs w:val="21"/>
    </w:rPr>
  </w:style>
  <w:style w:type="character" w:customStyle="1" w:styleId="Heading2Char">
    <w:name w:val="Heading 2 Char"/>
    <w:basedOn w:val="DefaultParagraphFont"/>
    <w:link w:val="Heading2"/>
    <w:uiPriority w:val="9"/>
    <w:rsid w:val="009F19E4"/>
    <w:rPr>
      <w:rFonts w:ascii="Cambria" w:eastAsia="MS Gothic" w:hAnsi="Cambria" w:cs="Times New Roman"/>
      <w:b/>
      <w:bCs/>
      <w:color w:val="4F6228"/>
      <w:sz w:val="20"/>
      <w:szCs w:val="26"/>
    </w:rPr>
  </w:style>
  <w:style w:type="paragraph" w:styleId="ListParagraph">
    <w:name w:val="List Paragraph"/>
    <w:basedOn w:val="Normal"/>
    <w:uiPriority w:val="34"/>
    <w:qFormat/>
    <w:rsid w:val="009F19E4"/>
    <w:pPr>
      <w:ind w:left="720"/>
      <w:contextualSpacing/>
    </w:pPr>
  </w:style>
  <w:style w:type="paragraph" w:styleId="FootnoteText">
    <w:name w:val="footnote text"/>
    <w:basedOn w:val="Normal"/>
    <w:link w:val="FootnoteTextChar"/>
    <w:uiPriority w:val="99"/>
    <w:unhideWhenUsed/>
    <w:rsid w:val="009F19E4"/>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9F19E4"/>
    <w:rPr>
      <w:rFonts w:ascii="Calibri" w:eastAsia="Calibri" w:hAnsi="Calibri" w:cs="Times New Roman"/>
      <w:sz w:val="20"/>
      <w:szCs w:val="20"/>
    </w:rPr>
  </w:style>
  <w:style w:type="character" w:styleId="FootnoteReference">
    <w:name w:val="footnote reference"/>
    <w:uiPriority w:val="99"/>
    <w:semiHidden/>
    <w:unhideWhenUsed/>
    <w:rsid w:val="009F19E4"/>
    <w:rPr>
      <w:vertAlign w:val="superscript"/>
    </w:rPr>
  </w:style>
  <w:style w:type="table" w:styleId="TableGrid">
    <w:name w:val="Table Grid"/>
    <w:basedOn w:val="TableNormal"/>
    <w:uiPriority w:val="59"/>
    <w:rsid w:val="009F1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201B"/>
    <w:rPr>
      <w:color w:val="0000FF" w:themeColor="hyperlink"/>
      <w:u w:val="single"/>
    </w:rPr>
  </w:style>
  <w:style w:type="paragraph" w:styleId="NoSpacing">
    <w:name w:val="No Spacing"/>
    <w:link w:val="NoSpacingChar"/>
    <w:qFormat/>
    <w:rsid w:val="00F1093F"/>
    <w:rPr>
      <w:rFonts w:ascii="PMingLiU" w:hAnsi="PMingLiU"/>
      <w:sz w:val="22"/>
      <w:szCs w:val="22"/>
      <w:lang w:val="en-US"/>
    </w:rPr>
  </w:style>
  <w:style w:type="character" w:customStyle="1" w:styleId="NoSpacingChar">
    <w:name w:val="No Spacing Char"/>
    <w:basedOn w:val="DefaultParagraphFont"/>
    <w:link w:val="NoSpacing"/>
    <w:rsid w:val="00F1093F"/>
    <w:rPr>
      <w:rFonts w:ascii="PMingLiU" w:hAnsi="PMingLiU"/>
      <w:sz w:val="22"/>
      <w:szCs w:val="22"/>
      <w:lang w:val="en-US"/>
    </w:rPr>
  </w:style>
  <w:style w:type="paragraph" w:styleId="Header">
    <w:name w:val="header"/>
    <w:basedOn w:val="Normal"/>
    <w:link w:val="HeaderChar"/>
    <w:uiPriority w:val="99"/>
    <w:unhideWhenUsed/>
    <w:rsid w:val="00960130"/>
    <w:pPr>
      <w:tabs>
        <w:tab w:val="center" w:pos="4320"/>
        <w:tab w:val="right" w:pos="8640"/>
      </w:tabs>
    </w:pPr>
  </w:style>
  <w:style w:type="character" w:customStyle="1" w:styleId="HeaderChar">
    <w:name w:val="Header Char"/>
    <w:basedOn w:val="DefaultParagraphFont"/>
    <w:link w:val="Header"/>
    <w:uiPriority w:val="99"/>
    <w:rsid w:val="00960130"/>
    <w:rPr>
      <w:rFonts w:ascii="Merriweather Light" w:hAnsi="Merriweather Light"/>
      <w:sz w:val="16"/>
    </w:rPr>
  </w:style>
  <w:style w:type="paragraph" w:styleId="Footer">
    <w:name w:val="footer"/>
    <w:basedOn w:val="Normal"/>
    <w:link w:val="FooterChar"/>
    <w:uiPriority w:val="99"/>
    <w:unhideWhenUsed/>
    <w:rsid w:val="00960130"/>
    <w:pPr>
      <w:tabs>
        <w:tab w:val="center" w:pos="4320"/>
        <w:tab w:val="right" w:pos="8640"/>
      </w:tabs>
    </w:pPr>
  </w:style>
  <w:style w:type="character" w:customStyle="1" w:styleId="FooterChar">
    <w:name w:val="Footer Char"/>
    <w:basedOn w:val="DefaultParagraphFont"/>
    <w:link w:val="Footer"/>
    <w:uiPriority w:val="99"/>
    <w:rsid w:val="00960130"/>
    <w:rPr>
      <w:rFonts w:ascii="Merriweather Light" w:hAnsi="Merriweather Light"/>
      <w:sz w:val="16"/>
    </w:rPr>
  </w:style>
  <w:style w:type="character" w:styleId="UnresolvedMention">
    <w:name w:val="Unresolved Mention"/>
    <w:basedOn w:val="DefaultParagraphFont"/>
    <w:uiPriority w:val="99"/>
    <w:semiHidden/>
    <w:unhideWhenUsed/>
    <w:rsid w:val="004317CB"/>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jcore@sunsure.com.au" TargetMode="External"/><Relationship Id="rId4" Type="http://schemas.openxmlformats.org/officeDocument/2006/relationships/settings" Target="settings.xml"/><Relationship Id="rId9" Type="http://schemas.openxmlformats.org/officeDocument/2006/relationships/image" Target="cid:image001.png@01D1BFFF.CACC08F0"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raS251aPzg5aTzYIskv7M75BA==">CgMxLjAyCGguZ2pkZ3hzMgloLjMwajB6bGwyCWguMWZvYjl0ZTIJaC4zem55c2g3MgloLjJldDkycDAyCGgudHlqY3d0MgloLjNkeTZ2a20yCWguMXQzaDVzZjIJaC40ZDM0b2c4OAByITF5Y1NMb3VGODVDOWlSWmxkTUZLTnc3OGc5Xzh2RzNQcg==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1614</Words>
  <Characters>9205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Heathwood</dc:creator>
  <cp:lastModifiedBy>John Core</cp:lastModifiedBy>
  <cp:revision>4</cp:revision>
  <dcterms:created xsi:type="dcterms:W3CDTF">2025-01-15T07:44:00Z</dcterms:created>
  <dcterms:modified xsi:type="dcterms:W3CDTF">2025-01-22T23:15:00Z</dcterms:modified>
</cp:coreProperties>
</file>